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val="en-US" w:eastAsia="zh-CN"/>
        </w:rPr>
        <w:t>危险废物管理计划备案</w:t>
      </w:r>
      <w:r>
        <w:rPr>
          <w:rFonts w:hint="eastAsia" w:ascii="方正小标宋简体" w:hAnsi="方正小标宋简体" w:eastAsia="方正小标宋简体" w:cs="方正小标宋简体"/>
          <w:sz w:val="44"/>
          <w:szCs w:val="44"/>
        </w:rPr>
        <w:t>事项</w:t>
      </w:r>
    </w:p>
    <w:p>
      <w:pPr>
        <w:jc w:val="center"/>
        <w:rPr>
          <w:rFonts w:hint="default"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线上申报操作</w:t>
      </w:r>
      <w:r>
        <w:rPr>
          <w:rFonts w:hint="eastAsia" w:ascii="方正小标宋简体" w:hAnsi="方正小标宋简体" w:eastAsia="方正小标宋简体" w:cs="方正小标宋简体"/>
          <w:sz w:val="44"/>
          <w:szCs w:val="44"/>
        </w:rPr>
        <w:t>指南</w:t>
      </w:r>
    </w:p>
    <w:p>
      <w:pPr>
        <w:rPr>
          <w:rFonts w:hint="eastAsia" w:ascii="黑体" w:hAnsi="黑体" w:eastAsia="黑体" w:cs="黑体"/>
          <w:sz w:val="28"/>
          <w:szCs w:val="28"/>
        </w:rPr>
      </w:pPr>
      <w:r>
        <w:rPr>
          <w:rFonts w:hint="eastAsia" w:ascii="黑体" w:hAnsi="黑体" w:eastAsia="黑体" w:cs="黑体"/>
          <w:sz w:val="28"/>
          <w:szCs w:val="28"/>
          <w:lang w:val="en-US" w:eastAsia="zh-CN"/>
        </w:rPr>
        <w:t>一、危险废物管理计划备案网上</w:t>
      </w:r>
      <w:r>
        <w:rPr>
          <w:rFonts w:hint="eastAsia" w:ascii="黑体" w:hAnsi="黑体" w:eastAsia="黑体" w:cs="黑体"/>
          <w:sz w:val="28"/>
          <w:szCs w:val="28"/>
        </w:rPr>
        <w:t>申报</w:t>
      </w:r>
      <w:r>
        <w:rPr>
          <w:rFonts w:hint="eastAsia" w:ascii="黑体" w:hAnsi="黑体" w:eastAsia="黑体" w:cs="黑体"/>
          <w:sz w:val="28"/>
          <w:szCs w:val="28"/>
          <w:lang w:val="en-US" w:eastAsia="zh-CN"/>
        </w:rPr>
        <w:t>操作</w:t>
      </w:r>
      <w:r>
        <w:rPr>
          <w:rFonts w:hint="eastAsia" w:ascii="黑体" w:hAnsi="黑体" w:eastAsia="黑体" w:cs="黑体"/>
          <w:sz w:val="28"/>
          <w:szCs w:val="28"/>
        </w:rPr>
        <w:t>流程</w:t>
      </w:r>
    </w:p>
    <w:p>
      <w:pPr>
        <w:spacing w:line="300" w:lineRule="auto"/>
        <w:ind w:firstLine="420"/>
        <w:jc w:val="center"/>
        <w:rPr>
          <w:rFonts w:hint="eastAsia" w:ascii="仿宋_GB2312" w:hAnsi="微软雅黑" w:eastAsia="仿宋_GB2312" w:cs="Times New Roman"/>
          <w:color w:val="3D3D3D"/>
          <w:sz w:val="28"/>
          <w:szCs w:val="28"/>
          <w:lang w:val="en-US" w:eastAsia="zh-CN"/>
        </w:rPr>
      </w:pPr>
      <w:r>
        <w:rPr>
          <w:rFonts w:hint="eastAsia" w:ascii="仿宋_GB2312" w:hAnsi="微软雅黑" w:eastAsia="仿宋_GB2312" w:cs="Times New Roman"/>
          <w:color w:val="3D3D3D"/>
          <w:sz w:val="28"/>
          <w:szCs w:val="28"/>
          <w:lang w:val="en-US" w:eastAsia="zh-CN"/>
        </w:rPr>
        <w:t>1.进入“固体废物和危险化学品信息化智慧监管系统网址：</w:t>
      </w:r>
      <w:r>
        <w:rPr>
          <w:rFonts w:hint="eastAsia" w:ascii="仿宋_GB2312" w:hAnsi="微软雅黑" w:eastAsia="仿宋_GB2312" w:cs="Times New Roman"/>
          <w:color w:val="3D3D3D"/>
          <w:sz w:val="28"/>
          <w:szCs w:val="28"/>
          <w:lang w:val="en-US" w:eastAsia="zh-CN"/>
        </w:rPr>
        <w:fldChar w:fldCharType="begin"/>
      </w:r>
      <w:r>
        <w:rPr>
          <w:rFonts w:hint="eastAsia" w:ascii="仿宋_GB2312" w:hAnsi="微软雅黑" w:eastAsia="仿宋_GB2312" w:cs="Times New Roman"/>
          <w:color w:val="3D3D3D"/>
          <w:sz w:val="28"/>
          <w:szCs w:val="28"/>
          <w:lang w:val="en-US" w:eastAsia="zh-CN"/>
        </w:rPr>
        <w:instrText xml:space="preserve"> HYPERLINK "http://103.239.155.229:8129/bsp/company/login/gf" </w:instrText>
      </w:r>
      <w:r>
        <w:rPr>
          <w:rFonts w:hint="eastAsia" w:ascii="仿宋_GB2312" w:hAnsi="微软雅黑" w:eastAsia="仿宋_GB2312" w:cs="Times New Roman"/>
          <w:color w:val="3D3D3D"/>
          <w:sz w:val="28"/>
          <w:szCs w:val="28"/>
          <w:lang w:val="en-US" w:eastAsia="zh-CN"/>
        </w:rPr>
        <w:fldChar w:fldCharType="separate"/>
      </w:r>
      <w:r>
        <w:rPr>
          <w:rFonts w:hint="eastAsia" w:ascii="仿宋_GB2312" w:hAnsi="微软雅黑" w:eastAsia="仿宋_GB2312" w:cs="Times New Roman"/>
          <w:color w:val="3D3D3D"/>
          <w:sz w:val="28"/>
          <w:szCs w:val="28"/>
          <w:lang w:val="en-US" w:eastAsia="zh-CN"/>
        </w:rPr>
        <w:t>http://103.239.155.229:8129/bsp/company/login/gf</w:t>
      </w:r>
      <w:r>
        <w:rPr>
          <w:rFonts w:hint="eastAsia" w:ascii="仿宋_GB2312" w:hAnsi="微软雅黑" w:eastAsia="仿宋_GB2312" w:cs="Times New Roman"/>
          <w:color w:val="3D3D3D"/>
          <w:sz w:val="28"/>
          <w:szCs w:val="28"/>
          <w:lang w:val="en-US" w:eastAsia="zh-CN"/>
        </w:rPr>
        <w:fldChar w:fldCharType="end"/>
      </w:r>
      <w:r>
        <w:rPr>
          <w:rFonts w:hint="eastAsia" w:ascii="仿宋_GB2312" w:hAnsi="微软雅黑" w:eastAsia="仿宋_GB2312" w:cs="Times New Roman"/>
          <w:color w:val="3D3D3D"/>
          <w:sz w:val="28"/>
          <w:szCs w:val="28"/>
          <w:lang w:val="en-US" w:eastAsia="zh-CN"/>
        </w:rPr>
        <w:t>，选</w:t>
      </w:r>
    </w:p>
    <w:p>
      <w:pPr>
        <w:spacing w:line="300" w:lineRule="auto"/>
        <w:jc w:val="both"/>
        <w:rPr>
          <w:rFonts w:hint="eastAsia" w:ascii="楷体" w:hAnsi="楷体" w:eastAsia="楷体" w:cs="楷体"/>
          <w:b/>
          <w:bCs/>
          <w:sz w:val="28"/>
          <w:szCs w:val="28"/>
        </w:rPr>
      </w:pPr>
      <w:r>
        <w:rPr>
          <w:rFonts w:hint="eastAsia" w:ascii="仿宋_GB2312" w:hAnsi="微软雅黑" w:eastAsia="仿宋_GB2312" w:cs="Times New Roman"/>
          <w:color w:val="3D3D3D"/>
          <w:sz w:val="28"/>
          <w:szCs w:val="28"/>
          <w:lang w:val="en-US" w:eastAsia="zh-CN"/>
        </w:rPr>
        <w:t>择“新版登录入口”，选择“法人登录”，如下图。</w:t>
      </w:r>
    </w:p>
    <w:p>
      <w:pPr>
        <w:ind w:firstLine="560" w:firstLineChars="200"/>
        <w:rPr>
          <w:rFonts w:hint="eastAsia" w:ascii="仿宋_GB2312" w:hAnsi="微软雅黑" w:eastAsia="仿宋_GB2312" w:cs="Times New Roman"/>
          <w:color w:val="3D3D3D"/>
          <w:sz w:val="28"/>
          <w:szCs w:val="28"/>
          <w:lang w:val="en-US" w:eastAsia="zh-CN"/>
        </w:rPr>
      </w:pPr>
    </w:p>
    <w:p>
      <w:pPr>
        <w:ind w:left="420" w:leftChars="200" w:firstLine="182" w:firstLineChars="65"/>
        <w:rPr>
          <w:rFonts w:hint="eastAsia" w:ascii="仿宋_GB2312" w:hAnsi="微软雅黑" w:eastAsia="仿宋_GB2312" w:cs="Times New Roman"/>
          <w:color w:val="3D3D3D"/>
          <w:sz w:val="28"/>
          <w:szCs w:val="28"/>
          <w:lang w:val="en-US" w:eastAsia="zh-CN"/>
        </w:rPr>
      </w:pPr>
      <w:r>
        <w:rPr>
          <w:sz w:val="28"/>
          <w:szCs w:val="28"/>
        </w:rPr>
        <w:drawing>
          <wp:inline distT="0" distB="0" distL="114300" distR="114300">
            <wp:extent cx="5274310" cy="2587625"/>
            <wp:effectExtent l="0" t="0" r="2540" b="317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4"/>
                    <a:stretch>
                      <a:fillRect/>
                    </a:stretch>
                  </pic:blipFill>
                  <pic:spPr>
                    <a:xfrm>
                      <a:off x="0" y="0"/>
                      <a:ext cx="5274310" cy="2587625"/>
                    </a:xfrm>
                    <a:prstGeom prst="rect">
                      <a:avLst/>
                    </a:prstGeom>
                    <a:noFill/>
                    <a:ln>
                      <a:noFill/>
                    </a:ln>
                  </pic:spPr>
                </pic:pic>
              </a:graphicData>
            </a:graphic>
          </wp:inline>
        </w:drawing>
      </w:r>
      <w:r>
        <w:rPr>
          <w:rFonts w:hint="eastAsia" w:ascii="仿宋_GB2312" w:hAnsi="微软雅黑" w:eastAsia="仿宋_GB2312" w:cs="Times New Roman"/>
          <w:color w:val="3D3D3D"/>
          <w:sz w:val="28"/>
          <w:szCs w:val="28"/>
          <w:lang w:val="en-US" w:eastAsia="zh-CN"/>
        </w:rPr>
        <w:t>2. 第一次办理业务请点击“法人注册”，之前有账号可</w:t>
      </w:r>
    </w:p>
    <w:p>
      <w:pPr>
        <w:rPr>
          <w:sz w:val="28"/>
          <w:szCs w:val="28"/>
        </w:rPr>
      </w:pPr>
      <w:r>
        <w:rPr>
          <w:rFonts w:hint="eastAsia" w:ascii="仿宋_GB2312" w:hAnsi="微软雅黑" w:eastAsia="仿宋_GB2312" w:cs="Times New Roman"/>
          <w:color w:val="3D3D3D"/>
          <w:sz w:val="28"/>
          <w:szCs w:val="28"/>
          <w:lang w:val="en-US" w:eastAsia="zh-CN"/>
        </w:rPr>
        <w:t>以输入账号密码和验证码，点击“法人登录”。使用本企业在山东省政务服务网注册的账号、密码登录即可，第一次登录系统需要补全企业基本信息，补全信息完成后点击申报按钮进入相关业务系统，具体如下图所示：</w:t>
      </w:r>
      <w:r>
        <w:rPr>
          <w:sz w:val="28"/>
          <w:szCs w:val="28"/>
        </w:rPr>
        <w:drawing>
          <wp:inline distT="0" distB="0" distL="0" distR="0">
            <wp:extent cx="4919345" cy="2623820"/>
            <wp:effectExtent l="0" t="0" r="3175" b="1270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5"/>
                    <a:stretch>
                      <a:fillRect/>
                    </a:stretch>
                  </pic:blipFill>
                  <pic:spPr>
                    <a:xfrm>
                      <a:off x="0" y="0"/>
                      <a:ext cx="4919345" cy="2623820"/>
                    </a:xfrm>
                    <a:prstGeom prst="rect">
                      <a:avLst/>
                    </a:prstGeom>
                  </pic:spPr>
                </pic:pic>
              </a:graphicData>
            </a:graphic>
          </wp:inline>
        </w:drawing>
      </w:r>
    </w:p>
    <w:p>
      <w:pPr>
        <w:ind w:firstLine="560"/>
        <w:rPr>
          <w:sz w:val="28"/>
          <w:szCs w:val="28"/>
        </w:rPr>
      </w:pPr>
      <w:r>
        <w:rPr>
          <w:sz w:val="28"/>
          <w:szCs w:val="28"/>
        </w:rPr>
        <w:drawing>
          <wp:inline distT="0" distB="0" distL="0" distR="0">
            <wp:extent cx="5274310" cy="2916555"/>
            <wp:effectExtent l="0" t="0" r="2540" b="17145"/>
            <wp:docPr id="18" name="图片 13" descr="C:\Users\ADMINI~1\AppData\Local\Temp\企业微信截图_15504761443731.png"/>
            <wp:cNvGraphicFramePr/>
            <a:graphic xmlns:a="http://schemas.openxmlformats.org/drawingml/2006/main">
              <a:graphicData uri="http://schemas.openxmlformats.org/drawingml/2006/picture">
                <pic:pic xmlns:pic="http://schemas.openxmlformats.org/drawingml/2006/picture">
                  <pic:nvPicPr>
                    <pic:cNvPr id="18" name="图片 13" descr="C:\Users\ADMINI~1\AppData\Local\Temp\企业微信截图_15504761443731.png"/>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4310" cy="2917149"/>
                    </a:xfrm>
                    <a:prstGeom prst="rect">
                      <a:avLst/>
                    </a:prstGeom>
                    <a:noFill/>
                    <a:ln>
                      <a:noFill/>
                    </a:ln>
                  </pic:spPr>
                </pic:pic>
              </a:graphicData>
            </a:graphic>
          </wp:inline>
        </w:drawing>
      </w:r>
    </w:p>
    <w:p>
      <w:pPr>
        <w:spacing w:line="300" w:lineRule="auto"/>
        <w:ind w:firstLine="560" w:firstLineChars="200"/>
        <w:rPr>
          <w:sz w:val="28"/>
          <w:szCs w:val="28"/>
        </w:rPr>
      </w:pPr>
      <w:r>
        <w:rPr>
          <w:sz w:val="28"/>
          <w:szCs w:val="28"/>
        </w:rPr>
        <w:drawing>
          <wp:inline distT="0" distB="0" distL="0" distR="0">
            <wp:extent cx="5274310" cy="2425700"/>
            <wp:effectExtent l="0" t="0" r="2540" b="1270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74310" cy="2425700"/>
                    </a:xfrm>
                    <a:prstGeom prst="rect">
                      <a:avLst/>
                    </a:prstGeom>
                  </pic:spPr>
                </pic:pic>
              </a:graphicData>
            </a:graphic>
          </wp:inline>
        </w:drawing>
      </w:r>
      <w:r>
        <w:rPr>
          <w:rFonts w:hint="eastAsia" w:ascii="仿宋_GB2312" w:hAnsi="微软雅黑" w:eastAsia="仿宋_GB2312" w:cs="Times New Roman"/>
          <w:color w:val="3D3D3D"/>
          <w:sz w:val="28"/>
          <w:szCs w:val="28"/>
          <w:lang w:val="en-US" w:eastAsia="zh-CN"/>
        </w:rPr>
        <w:t>2.1点击点击业务平台如下</w:t>
      </w:r>
      <w:r>
        <w:rPr>
          <w:rFonts w:hint="eastAsia" w:ascii="仿宋_GB2312" w:hAnsi="微软雅黑" w:eastAsia="仿宋_GB2312" w:cs="Times New Roman"/>
          <w:color w:val="3D3D3D"/>
          <w:sz w:val="28"/>
          <w:szCs w:val="28"/>
          <w:lang w:val="en-US" w:eastAsia="zh-CN"/>
        </w:rPr>
        <w:fldChar w:fldCharType="begin"/>
      </w:r>
      <w:r>
        <w:rPr>
          <w:rFonts w:hint="eastAsia" w:ascii="仿宋_GB2312" w:hAnsi="微软雅黑" w:eastAsia="仿宋_GB2312" w:cs="Times New Roman"/>
          <w:color w:val="3D3D3D"/>
          <w:sz w:val="28"/>
          <w:szCs w:val="28"/>
          <w:lang w:val="en-US" w:eastAsia="zh-CN"/>
        </w:rPr>
        <w:instrText xml:space="preserve"> REF _Ref10580500 \h </w:instrText>
      </w:r>
      <w:r>
        <w:rPr>
          <w:rFonts w:hint="eastAsia" w:ascii="仿宋_GB2312" w:hAnsi="微软雅黑" w:eastAsia="仿宋_GB2312" w:cs="Times New Roman"/>
          <w:color w:val="3D3D3D"/>
          <w:sz w:val="28"/>
          <w:szCs w:val="28"/>
          <w:lang w:val="en-US" w:eastAsia="zh-CN"/>
        </w:rPr>
        <w:fldChar w:fldCharType="separate"/>
      </w:r>
      <w:r>
        <w:rPr>
          <w:rFonts w:hint="eastAsia" w:ascii="仿宋_GB2312" w:hAnsi="微软雅黑" w:eastAsia="仿宋_GB2312" w:cs="Times New Roman"/>
          <w:color w:val="3D3D3D"/>
          <w:sz w:val="28"/>
          <w:szCs w:val="28"/>
          <w:lang w:val="en-US" w:eastAsia="zh-CN"/>
        </w:rPr>
        <w:t>图 1-2</w:t>
      </w:r>
      <w:r>
        <w:rPr>
          <w:rFonts w:hint="eastAsia" w:ascii="仿宋_GB2312" w:hAnsi="微软雅黑" w:eastAsia="仿宋_GB2312" w:cs="Times New Roman"/>
          <w:color w:val="3D3D3D"/>
          <w:sz w:val="28"/>
          <w:szCs w:val="28"/>
          <w:lang w:val="en-US" w:eastAsia="zh-CN"/>
        </w:rPr>
        <w:fldChar w:fldCharType="end"/>
      </w:r>
      <w:r>
        <w:rPr>
          <w:rFonts w:hint="eastAsia" w:ascii="仿宋_GB2312" w:hAnsi="微软雅黑" w:eastAsia="仿宋_GB2312" w:cs="Times New Roman"/>
          <w:color w:val="3D3D3D"/>
          <w:sz w:val="28"/>
          <w:szCs w:val="28"/>
          <w:lang w:val="en-US" w:eastAsia="zh-CN"/>
        </w:rPr>
        <w:t>所示</w:t>
      </w:r>
    </w:p>
    <w:p>
      <w:pPr>
        <w:spacing w:line="300" w:lineRule="auto"/>
        <w:rPr>
          <w:sz w:val="28"/>
          <w:szCs w:val="28"/>
        </w:rPr>
      </w:pPr>
      <w:r>
        <w:rPr>
          <w:sz w:val="28"/>
          <w:szCs w:val="28"/>
        </w:rPr>
        <w:drawing>
          <wp:inline distT="0" distB="0" distL="0" distR="0">
            <wp:extent cx="5274310" cy="2424430"/>
            <wp:effectExtent l="0" t="0" r="2540" b="1397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8"/>
                    <a:stretch>
                      <a:fillRect/>
                    </a:stretch>
                  </pic:blipFill>
                  <pic:spPr>
                    <a:xfrm>
                      <a:off x="0" y="0"/>
                      <a:ext cx="5274310" cy="2424430"/>
                    </a:xfrm>
                    <a:prstGeom prst="rect">
                      <a:avLst/>
                    </a:prstGeom>
                  </pic:spPr>
                </pic:pic>
              </a:graphicData>
            </a:graphic>
          </wp:inline>
        </w:drawing>
      </w:r>
    </w:p>
    <w:p>
      <w:pPr>
        <w:pStyle w:val="4"/>
        <w:jc w:val="center"/>
        <w:rPr>
          <w:rFonts w:hint="eastAsia" w:ascii="仿宋_GB2312" w:hAnsi="微软雅黑" w:eastAsia="仿宋_GB2312" w:cs="Times New Roman"/>
          <w:color w:val="3D3D3D"/>
          <w:kern w:val="2"/>
          <w:sz w:val="28"/>
          <w:szCs w:val="28"/>
          <w:lang w:val="en-US" w:eastAsia="zh-CN" w:bidi="ar-SA"/>
        </w:rPr>
      </w:pPr>
      <w:bookmarkStart w:id="0" w:name="_Ref10580500"/>
      <w:r>
        <w:rPr>
          <w:rFonts w:hint="eastAsia" w:ascii="仿宋_GB2312" w:hAnsi="微软雅黑" w:eastAsia="仿宋_GB2312" w:cs="Times New Roman"/>
          <w:color w:val="3D3D3D"/>
          <w:kern w:val="2"/>
          <w:sz w:val="28"/>
          <w:szCs w:val="28"/>
          <w:lang w:val="en-US" w:eastAsia="zh-CN" w:bidi="ar-SA"/>
        </w:rPr>
        <w:t>图 1-</w:t>
      </w:r>
      <w:r>
        <w:rPr>
          <w:rFonts w:hint="eastAsia" w:ascii="仿宋_GB2312" w:hAnsi="微软雅黑" w:eastAsia="仿宋_GB2312" w:cs="Times New Roman"/>
          <w:color w:val="3D3D3D"/>
          <w:kern w:val="2"/>
          <w:sz w:val="28"/>
          <w:szCs w:val="28"/>
          <w:lang w:val="en-US" w:eastAsia="zh-CN" w:bidi="ar-SA"/>
        </w:rPr>
        <w:fldChar w:fldCharType="begin"/>
      </w:r>
      <w:r>
        <w:rPr>
          <w:rFonts w:hint="eastAsia" w:ascii="仿宋_GB2312" w:hAnsi="微软雅黑" w:eastAsia="仿宋_GB2312" w:cs="Times New Roman"/>
          <w:color w:val="3D3D3D"/>
          <w:kern w:val="2"/>
          <w:sz w:val="28"/>
          <w:szCs w:val="28"/>
          <w:lang w:val="en-US" w:eastAsia="zh-CN" w:bidi="ar-SA"/>
        </w:rPr>
        <w:instrText xml:space="preserve"> SEQ 图 \* ARABIC </w:instrText>
      </w:r>
      <w:r>
        <w:rPr>
          <w:rFonts w:hint="eastAsia" w:ascii="仿宋_GB2312" w:hAnsi="微软雅黑" w:eastAsia="仿宋_GB2312" w:cs="Times New Roman"/>
          <w:color w:val="3D3D3D"/>
          <w:kern w:val="2"/>
          <w:sz w:val="28"/>
          <w:szCs w:val="28"/>
          <w:lang w:val="en-US" w:eastAsia="zh-CN" w:bidi="ar-SA"/>
        </w:rPr>
        <w:fldChar w:fldCharType="separate"/>
      </w:r>
      <w:r>
        <w:rPr>
          <w:rFonts w:hint="eastAsia" w:ascii="仿宋_GB2312" w:hAnsi="微软雅黑" w:eastAsia="仿宋_GB2312" w:cs="Times New Roman"/>
          <w:color w:val="3D3D3D"/>
          <w:kern w:val="2"/>
          <w:sz w:val="28"/>
          <w:szCs w:val="28"/>
          <w:lang w:val="en-US" w:eastAsia="zh-CN" w:bidi="ar-SA"/>
        </w:rPr>
        <w:t>2</w:t>
      </w:r>
      <w:r>
        <w:rPr>
          <w:rFonts w:hint="eastAsia" w:ascii="仿宋_GB2312" w:hAnsi="微软雅黑" w:eastAsia="仿宋_GB2312" w:cs="Times New Roman"/>
          <w:color w:val="3D3D3D"/>
          <w:kern w:val="2"/>
          <w:sz w:val="28"/>
          <w:szCs w:val="28"/>
          <w:lang w:val="en-US" w:eastAsia="zh-CN" w:bidi="ar-SA"/>
        </w:rPr>
        <w:fldChar w:fldCharType="end"/>
      </w:r>
      <w:bookmarkEnd w:id="0"/>
    </w:p>
    <w:p>
      <w:pPr>
        <w:spacing w:line="300" w:lineRule="auto"/>
        <w:ind w:firstLine="560" w:firstLineChars="200"/>
        <w:rPr>
          <w:rFonts w:hint="eastAsia" w:ascii="仿宋_GB2312" w:hAnsi="微软雅黑" w:eastAsia="仿宋_GB2312" w:cs="Times New Roman"/>
          <w:color w:val="3D3D3D"/>
          <w:kern w:val="2"/>
          <w:sz w:val="28"/>
          <w:szCs w:val="28"/>
          <w:lang w:val="en-US" w:eastAsia="zh-CN" w:bidi="ar-SA"/>
        </w:rPr>
      </w:pPr>
    </w:p>
    <w:p>
      <w:pPr>
        <w:spacing w:line="300" w:lineRule="auto"/>
        <w:ind w:firstLine="560" w:firstLineChars="200"/>
        <w:rPr>
          <w:rFonts w:hint="eastAsia" w:ascii="仿宋_GB2312" w:hAnsi="微软雅黑" w:eastAsia="仿宋_GB2312" w:cs="Times New Roman"/>
          <w:color w:val="3D3D3D"/>
          <w:kern w:val="2"/>
          <w:sz w:val="28"/>
          <w:szCs w:val="28"/>
          <w:lang w:val="en-US" w:eastAsia="zh-CN" w:bidi="ar-SA"/>
        </w:rPr>
      </w:pPr>
      <w:r>
        <w:rPr>
          <w:rFonts w:hint="eastAsia" w:ascii="仿宋_GB2312" w:hAnsi="微软雅黑" w:eastAsia="仿宋_GB2312" w:cs="Times New Roman"/>
          <w:color w:val="3D3D3D"/>
          <w:kern w:val="2"/>
          <w:sz w:val="28"/>
          <w:szCs w:val="28"/>
          <w:lang w:val="en-US" w:eastAsia="zh-CN" w:bidi="ar-SA"/>
        </w:rPr>
        <w:t>2.2点击业务平台后进入如下</w:t>
      </w:r>
      <w:r>
        <w:rPr>
          <w:rFonts w:hint="eastAsia" w:ascii="仿宋_GB2312" w:hAnsi="微软雅黑" w:eastAsia="仿宋_GB2312" w:cs="Times New Roman"/>
          <w:color w:val="3D3D3D"/>
          <w:kern w:val="2"/>
          <w:sz w:val="28"/>
          <w:szCs w:val="28"/>
          <w:lang w:val="en-US" w:eastAsia="zh-CN" w:bidi="ar-SA"/>
        </w:rPr>
        <w:fldChar w:fldCharType="begin"/>
      </w:r>
      <w:r>
        <w:rPr>
          <w:rFonts w:hint="eastAsia" w:ascii="仿宋_GB2312" w:hAnsi="微软雅黑" w:eastAsia="仿宋_GB2312" w:cs="Times New Roman"/>
          <w:color w:val="3D3D3D"/>
          <w:kern w:val="2"/>
          <w:sz w:val="28"/>
          <w:szCs w:val="28"/>
          <w:lang w:val="en-US" w:eastAsia="zh-CN" w:bidi="ar-SA"/>
        </w:rPr>
        <w:instrText xml:space="preserve"> REF _Ref10580676 \h </w:instrText>
      </w:r>
      <w:r>
        <w:rPr>
          <w:rFonts w:hint="eastAsia" w:ascii="仿宋_GB2312" w:hAnsi="微软雅黑" w:eastAsia="仿宋_GB2312" w:cs="Times New Roman"/>
          <w:color w:val="3D3D3D"/>
          <w:kern w:val="2"/>
          <w:sz w:val="28"/>
          <w:szCs w:val="28"/>
          <w:lang w:val="en-US" w:eastAsia="zh-CN" w:bidi="ar-SA"/>
        </w:rPr>
        <w:fldChar w:fldCharType="separate"/>
      </w:r>
      <w:r>
        <w:rPr>
          <w:rFonts w:hint="eastAsia" w:ascii="仿宋_GB2312" w:hAnsi="微软雅黑" w:eastAsia="仿宋_GB2312" w:cs="Times New Roman"/>
          <w:color w:val="3D3D3D"/>
          <w:kern w:val="2"/>
          <w:sz w:val="28"/>
          <w:szCs w:val="28"/>
          <w:lang w:val="en-US" w:eastAsia="zh-CN" w:bidi="ar-SA"/>
        </w:rPr>
        <w:t>图 1-3</w:t>
      </w:r>
      <w:r>
        <w:rPr>
          <w:rFonts w:hint="eastAsia" w:ascii="仿宋_GB2312" w:hAnsi="微软雅黑" w:eastAsia="仿宋_GB2312" w:cs="Times New Roman"/>
          <w:color w:val="3D3D3D"/>
          <w:kern w:val="2"/>
          <w:sz w:val="28"/>
          <w:szCs w:val="28"/>
          <w:lang w:val="en-US" w:eastAsia="zh-CN" w:bidi="ar-SA"/>
        </w:rPr>
        <w:fldChar w:fldCharType="end"/>
      </w:r>
      <w:r>
        <w:rPr>
          <w:rFonts w:hint="eastAsia" w:ascii="仿宋_GB2312" w:hAnsi="微软雅黑" w:eastAsia="仿宋_GB2312" w:cs="Times New Roman"/>
          <w:color w:val="3D3D3D"/>
          <w:kern w:val="2"/>
          <w:sz w:val="28"/>
          <w:szCs w:val="28"/>
          <w:lang w:val="en-US" w:eastAsia="zh-CN" w:bidi="ar-SA"/>
        </w:rPr>
        <w:t>所示页面，点击危险废物。</w:t>
      </w:r>
    </w:p>
    <w:p>
      <w:pPr>
        <w:spacing w:line="300" w:lineRule="auto"/>
        <w:rPr>
          <w:sz w:val="28"/>
          <w:szCs w:val="28"/>
        </w:rPr>
      </w:pPr>
      <w:r>
        <w:rPr>
          <w:sz w:val="28"/>
          <w:szCs w:val="28"/>
        </w:rPr>
        <w:drawing>
          <wp:inline distT="0" distB="0" distL="0" distR="0">
            <wp:extent cx="5274310" cy="2415540"/>
            <wp:effectExtent l="0" t="0" r="2540" b="381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9"/>
                    <a:stretch>
                      <a:fillRect/>
                    </a:stretch>
                  </pic:blipFill>
                  <pic:spPr>
                    <a:xfrm>
                      <a:off x="0" y="0"/>
                      <a:ext cx="5274310" cy="2415540"/>
                    </a:xfrm>
                    <a:prstGeom prst="rect">
                      <a:avLst/>
                    </a:prstGeom>
                  </pic:spPr>
                </pic:pic>
              </a:graphicData>
            </a:graphic>
          </wp:inline>
        </w:drawing>
      </w:r>
    </w:p>
    <w:p>
      <w:pPr>
        <w:pStyle w:val="4"/>
        <w:jc w:val="center"/>
        <w:rPr>
          <w:sz w:val="28"/>
          <w:szCs w:val="28"/>
        </w:rPr>
      </w:pPr>
      <w:bookmarkStart w:id="1" w:name="_Ref10580676"/>
      <w:r>
        <w:rPr>
          <w:rFonts w:hint="eastAsia"/>
          <w:sz w:val="28"/>
          <w:szCs w:val="28"/>
        </w:rPr>
        <w:t>图 1-</w:t>
      </w:r>
      <w:r>
        <w:rPr>
          <w:sz w:val="28"/>
          <w:szCs w:val="28"/>
        </w:rPr>
        <w:fldChar w:fldCharType="begin"/>
      </w:r>
      <w:r>
        <w:rPr>
          <w:sz w:val="28"/>
          <w:szCs w:val="28"/>
        </w:rPr>
        <w:instrText xml:space="preserve"> </w:instrText>
      </w:r>
      <w:r>
        <w:rPr>
          <w:rFonts w:hint="eastAsia"/>
          <w:sz w:val="28"/>
          <w:szCs w:val="28"/>
        </w:rPr>
        <w:instrText xml:space="preserve">SEQ 图 \* ARABIC</w:instrText>
      </w:r>
      <w:r>
        <w:rPr>
          <w:sz w:val="28"/>
          <w:szCs w:val="28"/>
        </w:rPr>
        <w:instrText xml:space="preserve"> </w:instrText>
      </w:r>
      <w:r>
        <w:rPr>
          <w:sz w:val="28"/>
          <w:szCs w:val="28"/>
        </w:rPr>
        <w:fldChar w:fldCharType="separate"/>
      </w:r>
      <w:r>
        <w:rPr>
          <w:sz w:val="28"/>
          <w:szCs w:val="28"/>
        </w:rPr>
        <w:t>3</w:t>
      </w:r>
      <w:r>
        <w:rPr>
          <w:sz w:val="28"/>
          <w:szCs w:val="28"/>
        </w:rPr>
        <w:fldChar w:fldCharType="end"/>
      </w:r>
      <w:bookmarkEnd w:id="1"/>
    </w:p>
    <w:p>
      <w:pPr>
        <w:pStyle w:val="4"/>
        <w:jc w:val="left"/>
        <w:rPr>
          <w:rFonts w:hint="eastAsia" w:ascii="仿宋_GB2312" w:hAnsi="微软雅黑" w:eastAsia="仿宋_GB2312" w:cs="Times New Roman"/>
          <w:color w:val="3D3D3D"/>
          <w:kern w:val="2"/>
          <w:sz w:val="28"/>
          <w:szCs w:val="28"/>
          <w:lang w:val="en-US" w:eastAsia="zh-CN" w:bidi="ar-SA"/>
        </w:rPr>
      </w:pPr>
    </w:p>
    <w:p>
      <w:pPr>
        <w:pStyle w:val="4"/>
        <w:ind w:firstLine="560" w:firstLineChars="200"/>
        <w:jc w:val="left"/>
        <w:rPr>
          <w:rFonts w:hint="eastAsia" w:ascii="仿宋_GB2312" w:hAnsi="微软雅黑" w:eastAsia="仿宋_GB2312" w:cs="Times New Roman"/>
          <w:color w:val="3D3D3D"/>
          <w:kern w:val="2"/>
          <w:sz w:val="28"/>
          <w:szCs w:val="28"/>
          <w:lang w:val="en-US" w:eastAsia="zh-CN" w:bidi="ar-SA"/>
        </w:rPr>
      </w:pPr>
      <w:r>
        <w:rPr>
          <w:rFonts w:hint="eastAsia" w:ascii="仿宋_GB2312" w:hAnsi="微软雅黑" w:eastAsia="仿宋_GB2312" w:cs="Times New Roman"/>
          <w:color w:val="3D3D3D"/>
          <w:kern w:val="2"/>
          <w:sz w:val="28"/>
          <w:szCs w:val="28"/>
          <w:lang w:val="en-US" w:eastAsia="zh-CN" w:bidi="ar-SA"/>
        </w:rPr>
        <w:t>2.3初次进入系统需要进行企业信息补全，提交环保部门备案通过。如图，点击“修改企业信息”。</w:t>
      </w:r>
    </w:p>
    <w:p>
      <w:pPr>
        <w:snapToGrid w:val="0"/>
        <w:spacing w:line="300" w:lineRule="auto"/>
        <w:ind w:firstLine="560" w:firstLineChars="200"/>
        <w:jc w:val="center"/>
        <w:rPr>
          <w:sz w:val="28"/>
          <w:szCs w:val="28"/>
        </w:rPr>
      </w:pPr>
      <w:r>
        <w:rPr>
          <w:sz w:val="28"/>
          <w:szCs w:val="28"/>
        </w:rPr>
        <w:drawing>
          <wp:inline distT="0" distB="0" distL="114300" distR="114300">
            <wp:extent cx="5273040" cy="1741170"/>
            <wp:effectExtent l="0" t="0" r="3810" b="11430"/>
            <wp:docPr id="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
                    <pic:cNvPicPr>
                      <a:picLocks noChangeAspect="1"/>
                    </pic:cNvPicPr>
                  </pic:nvPicPr>
                  <pic:blipFill>
                    <a:blip r:embed="rId10"/>
                    <a:stretch>
                      <a:fillRect/>
                    </a:stretch>
                  </pic:blipFill>
                  <pic:spPr>
                    <a:xfrm>
                      <a:off x="0" y="0"/>
                      <a:ext cx="5273040" cy="1741170"/>
                    </a:xfrm>
                    <a:prstGeom prst="rect">
                      <a:avLst/>
                    </a:prstGeom>
                    <a:noFill/>
                    <a:ln>
                      <a:noFill/>
                    </a:ln>
                  </pic:spPr>
                </pic:pic>
              </a:graphicData>
            </a:graphic>
          </wp:inline>
        </w:drawing>
      </w:r>
      <w:r>
        <w:rPr>
          <w:sz w:val="28"/>
          <w:szCs w:val="28"/>
        </w:rPr>
        <w:drawing>
          <wp:inline distT="0" distB="0" distL="114300" distR="114300">
            <wp:extent cx="5272405" cy="2188210"/>
            <wp:effectExtent l="0" t="0" r="4445" b="2540"/>
            <wp:docPr id="8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
                    <pic:cNvPicPr>
                      <a:picLocks noChangeAspect="1"/>
                    </pic:cNvPicPr>
                  </pic:nvPicPr>
                  <pic:blipFill>
                    <a:blip r:embed="rId11"/>
                    <a:stretch>
                      <a:fillRect/>
                    </a:stretch>
                  </pic:blipFill>
                  <pic:spPr>
                    <a:xfrm>
                      <a:off x="0" y="0"/>
                      <a:ext cx="5272405" cy="2188210"/>
                    </a:xfrm>
                    <a:prstGeom prst="rect">
                      <a:avLst/>
                    </a:prstGeom>
                    <a:noFill/>
                    <a:ln>
                      <a:noFill/>
                    </a:ln>
                  </pic:spPr>
                </pic:pic>
              </a:graphicData>
            </a:graphic>
          </wp:inline>
        </w:drawing>
      </w:r>
    </w:p>
    <w:p>
      <w:pPr>
        <w:snapToGrid w:val="0"/>
        <w:spacing w:line="300" w:lineRule="auto"/>
        <w:ind w:firstLine="560" w:firstLineChars="200"/>
        <w:rPr>
          <w:rFonts w:hint="eastAsia" w:ascii="仿宋_GB2312" w:hAnsi="微软雅黑" w:eastAsia="仿宋_GB2312" w:cs="Times New Roman"/>
          <w:color w:val="3D3D3D"/>
          <w:kern w:val="2"/>
          <w:sz w:val="28"/>
          <w:szCs w:val="28"/>
          <w:lang w:val="en-US" w:eastAsia="zh-CN" w:bidi="ar-SA"/>
        </w:rPr>
      </w:pPr>
      <w:r>
        <w:rPr>
          <w:rFonts w:hint="eastAsia" w:ascii="仿宋_GB2312" w:hAnsi="微软雅黑" w:eastAsia="仿宋_GB2312" w:cs="Times New Roman"/>
          <w:color w:val="3D3D3D"/>
          <w:kern w:val="2"/>
          <w:sz w:val="28"/>
          <w:szCs w:val="28"/>
          <w:lang w:val="en-US" w:eastAsia="zh-CN" w:bidi="ar-SA"/>
        </w:rPr>
        <w:t>2.4、企业创建完毕后需修改企业信息，系统会弹出企业变更框，根据实际情况选择即可。</w:t>
      </w:r>
    </w:p>
    <w:p>
      <w:pPr>
        <w:snapToGrid w:val="0"/>
        <w:spacing w:line="300" w:lineRule="auto"/>
        <w:ind w:firstLine="560" w:firstLineChars="200"/>
        <w:rPr>
          <w:rFonts w:hint="eastAsia" w:ascii="仿宋_GB2312" w:hAnsi="微软雅黑" w:eastAsia="仿宋_GB2312" w:cs="Times New Roman"/>
          <w:color w:val="3D3D3D"/>
          <w:kern w:val="2"/>
          <w:sz w:val="28"/>
          <w:szCs w:val="28"/>
          <w:lang w:val="en-US" w:eastAsia="zh-CN" w:bidi="ar-SA"/>
        </w:rPr>
      </w:pPr>
      <w:r>
        <w:rPr>
          <w:rFonts w:hint="eastAsia" w:ascii="仿宋_GB2312" w:hAnsi="微软雅黑" w:eastAsia="仿宋_GB2312" w:cs="Times New Roman"/>
          <w:color w:val="3D3D3D"/>
          <w:kern w:val="2"/>
          <w:sz w:val="28"/>
          <w:szCs w:val="28"/>
          <w:lang w:val="en-US" w:eastAsia="zh-CN" w:bidi="ar-SA"/>
        </w:rPr>
        <w:t>2.5、选择完后点击“下一步”，系统提示确认无误再次确定，进入企业详细信息完善界面（注：带“*”的栏目为必填项，如“单位网址”没有的话可以填写“无”；根据所在管辖区域选择所在地环保局，如选错，实际所在地环保局是看不到你提交的企业信息）如下图：</w:t>
      </w:r>
    </w:p>
    <w:p>
      <w:pPr>
        <w:snapToGrid w:val="0"/>
        <w:spacing w:line="300" w:lineRule="auto"/>
        <w:ind w:firstLine="560" w:firstLineChars="200"/>
        <w:jc w:val="center"/>
        <w:rPr>
          <w:sz w:val="28"/>
          <w:szCs w:val="28"/>
        </w:rPr>
      </w:pPr>
      <w:r>
        <w:rPr>
          <w:sz w:val="28"/>
          <w:szCs w:val="28"/>
        </w:rPr>
        <w:drawing>
          <wp:inline distT="0" distB="0" distL="114300" distR="114300">
            <wp:extent cx="5260340" cy="2402840"/>
            <wp:effectExtent l="0" t="0" r="16510" b="16510"/>
            <wp:docPr id="8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
                    <pic:cNvPicPr>
                      <a:picLocks noChangeAspect="1"/>
                    </pic:cNvPicPr>
                  </pic:nvPicPr>
                  <pic:blipFill>
                    <a:blip r:embed="rId12"/>
                    <a:stretch>
                      <a:fillRect/>
                    </a:stretch>
                  </pic:blipFill>
                  <pic:spPr>
                    <a:xfrm>
                      <a:off x="0" y="0"/>
                      <a:ext cx="5260340" cy="2402840"/>
                    </a:xfrm>
                    <a:prstGeom prst="rect">
                      <a:avLst/>
                    </a:prstGeom>
                    <a:noFill/>
                    <a:ln>
                      <a:noFill/>
                    </a:ln>
                  </pic:spPr>
                </pic:pic>
              </a:graphicData>
            </a:graphic>
          </wp:inline>
        </w:drawing>
      </w:r>
      <w:r>
        <w:rPr>
          <w:sz w:val="28"/>
          <w:szCs w:val="28"/>
        </w:rPr>
        <w:drawing>
          <wp:inline distT="0" distB="0" distL="114300" distR="114300">
            <wp:extent cx="5262880" cy="2233930"/>
            <wp:effectExtent l="0" t="0" r="13970" b="13970"/>
            <wp:docPr id="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
                    <pic:cNvPicPr>
                      <a:picLocks noChangeAspect="1"/>
                    </pic:cNvPicPr>
                  </pic:nvPicPr>
                  <pic:blipFill>
                    <a:blip r:embed="rId13"/>
                    <a:stretch>
                      <a:fillRect/>
                    </a:stretch>
                  </pic:blipFill>
                  <pic:spPr>
                    <a:xfrm>
                      <a:off x="0" y="0"/>
                      <a:ext cx="5262880" cy="2233930"/>
                    </a:xfrm>
                    <a:prstGeom prst="rect">
                      <a:avLst/>
                    </a:prstGeom>
                    <a:noFill/>
                    <a:ln>
                      <a:noFill/>
                    </a:ln>
                  </pic:spPr>
                </pic:pic>
              </a:graphicData>
            </a:graphic>
          </wp:inline>
        </w:drawing>
      </w:r>
    </w:p>
    <w:p>
      <w:pPr>
        <w:snapToGrid w:val="0"/>
        <w:spacing w:line="300" w:lineRule="auto"/>
        <w:ind w:firstLine="560" w:firstLineChars="200"/>
        <w:rPr>
          <w:rFonts w:hint="eastAsia" w:ascii="仿宋_GB2312" w:hAnsi="微软雅黑" w:eastAsia="仿宋_GB2312" w:cs="Times New Roman"/>
          <w:color w:val="3D3D3D"/>
          <w:kern w:val="2"/>
          <w:sz w:val="28"/>
          <w:szCs w:val="28"/>
          <w:lang w:val="en-US" w:eastAsia="zh-CN" w:bidi="ar-SA"/>
        </w:rPr>
      </w:pPr>
      <w:r>
        <w:rPr>
          <w:rFonts w:hint="eastAsia" w:ascii="仿宋_GB2312" w:hAnsi="微软雅黑" w:eastAsia="仿宋_GB2312" w:cs="Times New Roman"/>
          <w:color w:val="3D3D3D"/>
          <w:kern w:val="2"/>
          <w:sz w:val="28"/>
          <w:szCs w:val="28"/>
          <w:lang w:val="en-US" w:eastAsia="zh-CN" w:bidi="ar-SA"/>
        </w:rPr>
        <w:t>2.6、企业详细信息完善后点击保存，提交后企业状态会显示为“提交备案”，等待环保局审批通过，如下图：</w:t>
      </w:r>
    </w:p>
    <w:p>
      <w:pPr>
        <w:snapToGrid w:val="0"/>
        <w:spacing w:line="300" w:lineRule="auto"/>
        <w:ind w:firstLine="560" w:firstLineChars="200"/>
        <w:jc w:val="center"/>
        <w:rPr>
          <w:sz w:val="28"/>
          <w:szCs w:val="28"/>
        </w:rPr>
      </w:pPr>
      <w:r>
        <w:rPr>
          <w:sz w:val="28"/>
          <w:szCs w:val="28"/>
        </w:rPr>
        <w:drawing>
          <wp:inline distT="0" distB="0" distL="114300" distR="114300">
            <wp:extent cx="5261610" cy="1097280"/>
            <wp:effectExtent l="0" t="0" r="15240" b="7620"/>
            <wp:docPr id="9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
                    <pic:cNvPicPr>
                      <a:picLocks noChangeAspect="1"/>
                    </pic:cNvPicPr>
                  </pic:nvPicPr>
                  <pic:blipFill>
                    <a:blip r:embed="rId14"/>
                    <a:stretch>
                      <a:fillRect/>
                    </a:stretch>
                  </pic:blipFill>
                  <pic:spPr>
                    <a:xfrm>
                      <a:off x="0" y="0"/>
                      <a:ext cx="5261610" cy="1097280"/>
                    </a:xfrm>
                    <a:prstGeom prst="rect">
                      <a:avLst/>
                    </a:prstGeom>
                    <a:noFill/>
                    <a:ln>
                      <a:noFill/>
                    </a:ln>
                  </pic:spPr>
                </pic:pic>
              </a:graphicData>
            </a:graphic>
          </wp:inline>
        </w:drawing>
      </w:r>
    </w:p>
    <w:p>
      <w:pPr>
        <w:ind w:firstLine="560"/>
        <w:rPr>
          <w:sz w:val="28"/>
          <w:szCs w:val="28"/>
        </w:rPr>
      </w:pPr>
    </w:p>
    <w:p>
      <w:pPr>
        <w:pStyle w:val="2"/>
        <w:keepNext w:val="0"/>
        <w:keepLines w:val="0"/>
        <w:numPr>
          <w:ilvl w:val="2"/>
          <w:numId w:val="0"/>
        </w:numPr>
        <w:ind w:leftChars="0" w:firstLine="562" w:firstLineChars="200"/>
        <w:rPr>
          <w:rFonts w:hint="eastAsia" w:ascii="Cambria" w:hAnsi="Cambria" w:eastAsiaTheme="minorEastAsia" w:cstheme="minorBidi"/>
          <w:b/>
          <w:bCs/>
          <w:kern w:val="2"/>
          <w:sz w:val="28"/>
          <w:szCs w:val="28"/>
          <w:lang w:val="en-US" w:eastAsia="zh-CN" w:bidi="ar-SA"/>
        </w:rPr>
      </w:pPr>
      <w:bookmarkStart w:id="2" w:name="_Toc6072"/>
      <w:bookmarkStart w:id="3" w:name="_Toc11845703"/>
      <w:r>
        <w:rPr>
          <w:rFonts w:hint="eastAsia" w:ascii="Cambria" w:hAnsi="Cambria" w:eastAsiaTheme="minorEastAsia" w:cstheme="minorBidi"/>
          <w:b/>
          <w:bCs/>
          <w:kern w:val="2"/>
          <w:sz w:val="28"/>
          <w:szCs w:val="28"/>
          <w:lang w:val="en-US" w:eastAsia="zh-CN" w:bidi="ar-SA"/>
        </w:rPr>
        <w:t>3、危险废物管理计划</w:t>
      </w:r>
      <w:bookmarkEnd w:id="2"/>
      <w:bookmarkEnd w:id="3"/>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3.1点击管理计划大菜单进入管理计划界面，如下图所示：</w:t>
      </w:r>
    </w:p>
    <w:p>
      <w:pPr>
        <w:spacing w:line="300" w:lineRule="auto"/>
        <w:ind w:firstLine="560" w:firstLineChars="200"/>
        <w:jc w:val="center"/>
        <w:rPr>
          <w:sz w:val="28"/>
          <w:szCs w:val="28"/>
        </w:rPr>
      </w:pPr>
      <w:r>
        <w:rPr>
          <w:sz w:val="28"/>
          <w:szCs w:val="28"/>
        </w:rPr>
        <w:drawing>
          <wp:inline distT="0" distB="0" distL="0" distR="0">
            <wp:extent cx="5274310" cy="2407285"/>
            <wp:effectExtent l="0" t="0" r="2540" b="1206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5"/>
                    <a:stretch>
                      <a:fillRect/>
                    </a:stretch>
                  </pic:blipFill>
                  <pic:spPr>
                    <a:xfrm>
                      <a:off x="0" y="0"/>
                      <a:ext cx="5274310" cy="2407285"/>
                    </a:xfrm>
                    <a:prstGeom prst="rect">
                      <a:avLst/>
                    </a:prstGeom>
                  </pic:spPr>
                </pic:pic>
              </a:graphicData>
            </a:graphic>
          </wp:inline>
        </w:drawing>
      </w:r>
    </w:p>
    <w:p>
      <w:pPr>
        <w:spacing w:line="300" w:lineRule="auto"/>
        <w:ind w:firstLine="560" w:firstLineChars="200"/>
        <w:jc w:val="center"/>
        <w:rPr>
          <w:sz w:val="28"/>
          <w:szCs w:val="28"/>
        </w:rPr>
      </w:pP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如果企业还没有录入当年度的管理计划的时候，列表的右上方会显示填报本年度管理计</w:t>
      </w:r>
      <w:r>
        <w:rPr>
          <w:rFonts w:hint="eastAsia"/>
          <w:b/>
          <w:bCs/>
          <w:sz w:val="28"/>
          <w:szCs w:val="28"/>
        </w:rPr>
        <w:t>划</w:t>
      </w:r>
      <w:r>
        <w:rPr>
          <w:rFonts w:hint="eastAsia" w:ascii="仿宋_GB2312" w:hAnsi="微软雅黑" w:eastAsia="仿宋_GB2312" w:cs="Times New Roman"/>
          <w:b w:val="0"/>
          <w:bCs w:val="0"/>
          <w:color w:val="3D3D3D"/>
          <w:kern w:val="2"/>
          <w:sz w:val="28"/>
          <w:szCs w:val="28"/>
          <w:lang w:val="en-US" w:eastAsia="zh-CN" w:bidi="ar-SA"/>
        </w:rPr>
        <w:t>按钮，用于添加当年度的管理计划。添加好的管理计划会显示管理计划的在列表中。</w:t>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提交审批通过之后的管理计划状态会变为已生效，已生效的管理计划可以导出，以及可以到处备案表。如果有填写错误，或者当年度签约的处置单位或者运输单位更换了，也可以通过菜单栏中的变更修改管理计划。</w:t>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点击列表中的填报按钮即可进入管理计划的填报指南界面，下拉点击“我已知晓，开始填报”，进入管理计划申报界面，如下图所示：</w:t>
      </w:r>
    </w:p>
    <w:p>
      <w:pPr>
        <w:spacing w:line="300" w:lineRule="auto"/>
        <w:ind w:firstLine="560" w:firstLineChars="200"/>
        <w:rPr>
          <w:sz w:val="28"/>
          <w:szCs w:val="28"/>
        </w:rPr>
      </w:pPr>
    </w:p>
    <w:p>
      <w:pPr>
        <w:spacing w:line="300" w:lineRule="auto"/>
        <w:ind w:firstLine="560" w:firstLineChars="200"/>
        <w:jc w:val="center"/>
        <w:rPr>
          <w:sz w:val="28"/>
          <w:szCs w:val="28"/>
        </w:rPr>
      </w:pPr>
      <w:r>
        <w:rPr>
          <w:sz w:val="28"/>
          <w:szCs w:val="28"/>
        </w:rPr>
        <w:drawing>
          <wp:inline distT="0" distB="0" distL="0" distR="0">
            <wp:extent cx="5274310" cy="2617470"/>
            <wp:effectExtent l="0" t="0" r="2540" b="1143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6"/>
                    <a:stretch>
                      <a:fillRect/>
                    </a:stretch>
                  </pic:blipFill>
                  <pic:spPr>
                    <a:xfrm>
                      <a:off x="0" y="0"/>
                      <a:ext cx="5274310" cy="2617470"/>
                    </a:xfrm>
                    <a:prstGeom prst="rect">
                      <a:avLst/>
                    </a:prstGeom>
                  </pic:spPr>
                </pic:pic>
              </a:graphicData>
            </a:graphic>
          </wp:inline>
        </w:drawing>
      </w:r>
    </w:p>
    <w:p>
      <w:pPr>
        <w:spacing w:line="300" w:lineRule="auto"/>
        <w:ind w:firstLine="562"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Cambria" w:hAnsi="Cambria" w:eastAsiaTheme="minorEastAsia" w:cstheme="minorBidi"/>
          <w:b/>
          <w:bCs/>
          <w:kern w:val="2"/>
          <w:sz w:val="28"/>
          <w:szCs w:val="28"/>
          <w:lang w:val="en-US" w:eastAsia="zh-CN" w:bidi="ar-SA"/>
        </w:rPr>
        <w:t>3.2管理计划需要填写：</w:t>
      </w:r>
      <w:r>
        <w:rPr>
          <w:rFonts w:hint="eastAsia" w:ascii="仿宋_GB2312" w:hAnsi="微软雅黑" w:eastAsia="仿宋_GB2312" w:cs="Times New Roman"/>
          <w:b w:val="0"/>
          <w:bCs w:val="0"/>
          <w:color w:val="3D3D3D"/>
          <w:kern w:val="2"/>
          <w:sz w:val="28"/>
          <w:szCs w:val="28"/>
          <w:lang w:val="en-US" w:eastAsia="zh-CN" w:bidi="ar-SA"/>
        </w:rPr>
        <w:t>基本信息、产品生产情况、危废产生概况、危险废物减量化计划和措施、危险废物转移情况、危废废物自行利用、危废废物委托利用、环境监测情况、上年度管理计划回顾9项内容。用户只需要按照模块从上到下逐步填写即可，每一个模块的信息都可以单独保存起来，所以用户可以分多次进行填写，而不需要怕数据会丢失的。</w:t>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每个模块点击进入后，上方都有业务提示，会有相关填报的说明可供企业用户查看。</w:t>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每个模块填好保存之后，在左侧菜单，模块名称左边会出现一个绿色打勾图标，代表着这个模块的信息已经填好。</w:t>
      </w:r>
    </w:p>
    <w:p>
      <w:pPr>
        <w:spacing w:line="300" w:lineRule="auto"/>
        <w:ind w:firstLine="420"/>
        <w:jc w:val="center"/>
        <w:rPr>
          <w:sz w:val="28"/>
          <w:szCs w:val="28"/>
        </w:rPr>
      </w:pPr>
      <w:r>
        <w:rPr>
          <w:sz w:val="28"/>
          <w:szCs w:val="28"/>
        </w:rPr>
        <w:drawing>
          <wp:inline distT="0" distB="0" distL="0" distR="0">
            <wp:extent cx="2276475" cy="641985"/>
            <wp:effectExtent l="0" t="0" r="9525" b="5715"/>
            <wp:docPr id="19"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7"/>
                    <pic:cNvPicPr>
                      <a:picLocks noChangeAspect="1" noChangeArrowheads="1"/>
                    </pic:cNvPicPr>
                  </pic:nvPicPr>
                  <pic:blipFill>
                    <a:blip r:embed="rId17" cstate="print"/>
                    <a:srcRect/>
                    <a:stretch>
                      <a:fillRect/>
                    </a:stretch>
                  </pic:blipFill>
                  <pic:spPr>
                    <a:xfrm>
                      <a:off x="0" y="0"/>
                      <a:ext cx="2276475" cy="641985"/>
                    </a:xfrm>
                    <a:prstGeom prst="rect">
                      <a:avLst/>
                    </a:prstGeom>
                    <a:noFill/>
                    <a:ln w="9525" cmpd="sng">
                      <a:noFill/>
                      <a:miter lim="800000"/>
                      <a:headEnd/>
                      <a:tailEnd/>
                    </a:ln>
                  </pic:spPr>
                </pic:pic>
              </a:graphicData>
            </a:graphic>
          </wp:inline>
        </w:drawing>
      </w:r>
    </w:p>
    <w:p>
      <w:pPr>
        <w:spacing w:line="300" w:lineRule="auto"/>
        <w:ind w:firstLine="562"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Cambria" w:hAnsi="Cambria" w:eastAsiaTheme="minorEastAsia" w:cstheme="minorBidi"/>
          <w:b/>
          <w:bCs/>
          <w:kern w:val="2"/>
          <w:sz w:val="28"/>
          <w:szCs w:val="28"/>
          <w:lang w:val="en-US" w:eastAsia="zh-CN" w:bidi="ar-SA"/>
        </w:rPr>
        <w:t>3.3进入管理计划填写界面后</w:t>
      </w:r>
      <w:r>
        <w:rPr>
          <w:rFonts w:hint="eastAsia" w:ascii="仿宋_GB2312" w:hAnsi="微软雅黑" w:eastAsia="仿宋_GB2312" w:cs="Times New Roman"/>
          <w:b w:val="0"/>
          <w:bCs w:val="0"/>
          <w:color w:val="3D3D3D"/>
          <w:kern w:val="2"/>
          <w:sz w:val="28"/>
          <w:szCs w:val="28"/>
          <w:lang w:val="en-US" w:eastAsia="zh-CN" w:bidi="ar-SA"/>
        </w:rPr>
        <w:t>，会默认进入企业基本信息模块。接下来我们就从企业基本信息模块开如介绍：</w:t>
      </w:r>
    </w:p>
    <w:p>
      <w:pPr>
        <w:spacing w:line="300" w:lineRule="auto"/>
        <w:ind w:firstLine="562" w:firstLineChars="200"/>
        <w:rPr>
          <w:rFonts w:hint="eastAsia" w:ascii="Cambria" w:hAnsi="Cambria" w:eastAsiaTheme="minorEastAsia" w:cstheme="minorBidi"/>
          <w:b/>
          <w:bCs/>
          <w:kern w:val="2"/>
          <w:sz w:val="28"/>
          <w:szCs w:val="28"/>
          <w:lang w:val="en-US" w:eastAsia="zh-CN" w:bidi="ar-SA"/>
        </w:rPr>
      </w:pPr>
      <w:bookmarkStart w:id="4" w:name="_Toc11845704"/>
      <w:r>
        <w:rPr>
          <w:rFonts w:hint="eastAsia" w:ascii="Cambria" w:hAnsi="Cambria" w:eastAsiaTheme="minorEastAsia" w:cstheme="minorBidi"/>
          <w:b/>
          <w:bCs/>
          <w:kern w:val="2"/>
          <w:sz w:val="28"/>
          <w:szCs w:val="28"/>
          <w:lang w:val="en-US" w:eastAsia="zh-CN" w:bidi="ar-SA"/>
        </w:rPr>
        <w:t>3.3.1基本信息</w:t>
      </w:r>
      <w:bookmarkEnd w:id="4"/>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此模块包括基本信息、管理部门及人员、废物污染防治设施负责人、规则制度、管理组织图五项信息。依次填写。</w:t>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基本信息：填写企业的基本信息，打开默认获取企业注册时填写的信息，再次核对，需要修改的直接修改。再把电子信箱、单位网址信息完善，企业没有这两个信息的话填无。</w:t>
      </w:r>
    </w:p>
    <w:p>
      <w:pPr>
        <w:spacing w:line="300" w:lineRule="auto"/>
        <w:ind w:firstLine="560" w:firstLineChars="200"/>
        <w:jc w:val="center"/>
        <w:rPr>
          <w:sz w:val="28"/>
          <w:szCs w:val="28"/>
        </w:rPr>
      </w:pPr>
      <w:r>
        <w:rPr>
          <w:sz w:val="28"/>
          <w:szCs w:val="28"/>
        </w:rPr>
        <w:drawing>
          <wp:inline distT="0" distB="0" distL="0" distR="0">
            <wp:extent cx="4398645" cy="2438400"/>
            <wp:effectExtent l="0" t="0" r="571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8"/>
                    <a:stretch>
                      <a:fillRect/>
                    </a:stretch>
                  </pic:blipFill>
                  <pic:spPr>
                    <a:xfrm>
                      <a:off x="0" y="0"/>
                      <a:ext cx="4398645" cy="2438400"/>
                    </a:xfrm>
                    <a:prstGeom prst="rect">
                      <a:avLst/>
                    </a:prstGeom>
                  </pic:spPr>
                </pic:pic>
              </a:graphicData>
            </a:graphic>
          </wp:inline>
        </w:drawing>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管理部门及人员：填写企业对危险废物相关的管理部门以及人员情况。</w:t>
      </w:r>
    </w:p>
    <w:p>
      <w:pPr>
        <w:spacing w:line="300" w:lineRule="auto"/>
        <w:ind w:firstLine="560" w:firstLineChars="200"/>
        <w:jc w:val="left"/>
        <w:rPr>
          <w:sz w:val="28"/>
          <w:szCs w:val="28"/>
        </w:rPr>
      </w:pPr>
      <w:r>
        <w:rPr>
          <w:sz w:val="28"/>
          <w:szCs w:val="28"/>
        </w:rPr>
        <w:drawing>
          <wp:inline distT="0" distB="0" distL="0" distR="0">
            <wp:extent cx="5274310" cy="719455"/>
            <wp:effectExtent l="0" t="0" r="2540" b="444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9"/>
                    <a:stretch>
                      <a:fillRect/>
                    </a:stretch>
                  </pic:blipFill>
                  <pic:spPr>
                    <a:xfrm>
                      <a:off x="0" y="0"/>
                      <a:ext cx="5274310" cy="719455"/>
                    </a:xfrm>
                    <a:prstGeom prst="rect">
                      <a:avLst/>
                    </a:prstGeom>
                  </pic:spPr>
                </pic:pic>
              </a:graphicData>
            </a:graphic>
          </wp:inline>
        </w:drawing>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废物污染防治设施技术负责人：填写企业相关负危险废物相关的防治设施的技术人员信息，包括人员姓名，人员的文化程度，以及主要的工作职责。点击右侧的添加废物污染防治设施负责人可以添加更多的人员。</w:t>
      </w:r>
    </w:p>
    <w:p>
      <w:pPr>
        <w:spacing w:line="300" w:lineRule="auto"/>
        <w:ind w:firstLine="560" w:firstLineChars="200"/>
        <w:jc w:val="center"/>
        <w:rPr>
          <w:sz w:val="28"/>
          <w:szCs w:val="28"/>
        </w:rPr>
      </w:pPr>
      <w:r>
        <w:rPr>
          <w:sz w:val="28"/>
          <w:szCs w:val="28"/>
        </w:rPr>
        <w:drawing>
          <wp:inline distT="0" distB="0" distL="0" distR="0">
            <wp:extent cx="5274310" cy="799465"/>
            <wp:effectExtent l="0" t="0" r="2540"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0"/>
                    <a:stretch>
                      <a:fillRect/>
                    </a:stretch>
                  </pic:blipFill>
                  <pic:spPr>
                    <a:xfrm>
                      <a:off x="0" y="0"/>
                      <a:ext cx="5274310" cy="799465"/>
                    </a:xfrm>
                    <a:prstGeom prst="rect">
                      <a:avLst/>
                    </a:prstGeom>
                  </pic:spPr>
                </pic:pic>
              </a:graphicData>
            </a:graphic>
          </wp:inline>
        </w:drawing>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规章制度：选择自己企业是否有相关规章制度，并把自己单位相关的管理制度、培训制度以及应急预案整理成文档上传。</w:t>
      </w:r>
    </w:p>
    <w:p>
      <w:pPr>
        <w:spacing w:line="300" w:lineRule="auto"/>
        <w:rPr>
          <w:sz w:val="28"/>
          <w:szCs w:val="28"/>
        </w:rPr>
      </w:pPr>
      <w:r>
        <w:rPr>
          <w:sz w:val="28"/>
          <w:szCs w:val="28"/>
        </w:rPr>
        <w:drawing>
          <wp:inline distT="0" distB="0" distL="0" distR="0">
            <wp:extent cx="5274310" cy="679450"/>
            <wp:effectExtent l="0" t="0" r="254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1"/>
                    <a:stretch>
                      <a:fillRect/>
                    </a:stretch>
                  </pic:blipFill>
                  <pic:spPr>
                    <a:xfrm>
                      <a:off x="0" y="0"/>
                      <a:ext cx="5274310" cy="679450"/>
                    </a:xfrm>
                    <a:prstGeom prst="rect">
                      <a:avLst/>
                    </a:prstGeom>
                  </pic:spPr>
                </pic:pic>
              </a:graphicData>
            </a:graphic>
          </wp:inline>
        </w:drawing>
      </w:r>
    </w:p>
    <w:p>
      <w:pPr>
        <w:spacing w:line="300" w:lineRule="auto"/>
        <w:ind w:firstLine="560" w:firstLineChars="200"/>
        <w:rPr>
          <w:sz w:val="28"/>
          <w:szCs w:val="28"/>
        </w:rPr>
      </w:pPr>
      <w:r>
        <w:rPr>
          <w:rFonts w:hint="eastAsia"/>
          <w:sz w:val="28"/>
          <w:szCs w:val="28"/>
        </w:rPr>
        <w:t>管理组织图：把自己企业的组织机构整理成图形，并且上传图片。</w:t>
      </w:r>
    </w:p>
    <w:p>
      <w:pPr>
        <w:spacing w:line="300" w:lineRule="auto"/>
        <w:rPr>
          <w:sz w:val="28"/>
          <w:szCs w:val="28"/>
        </w:rPr>
      </w:pPr>
      <w:r>
        <w:rPr>
          <w:sz w:val="28"/>
          <w:szCs w:val="28"/>
        </w:rPr>
        <w:drawing>
          <wp:inline distT="0" distB="0" distL="0" distR="0">
            <wp:extent cx="5274310" cy="1325880"/>
            <wp:effectExtent l="0" t="0" r="2540" b="762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22"/>
                    <a:stretch>
                      <a:fillRect/>
                    </a:stretch>
                  </pic:blipFill>
                  <pic:spPr>
                    <a:xfrm>
                      <a:off x="0" y="0"/>
                      <a:ext cx="5274310" cy="1325880"/>
                    </a:xfrm>
                    <a:prstGeom prst="rect">
                      <a:avLst/>
                    </a:prstGeom>
                  </pic:spPr>
                </pic:pic>
              </a:graphicData>
            </a:graphic>
          </wp:inline>
        </w:drawing>
      </w:r>
    </w:p>
    <w:p>
      <w:pPr>
        <w:spacing w:line="300" w:lineRule="auto"/>
        <w:ind w:firstLine="562" w:firstLineChars="200"/>
        <w:rPr>
          <w:rFonts w:hint="eastAsia" w:ascii="Cambria" w:hAnsi="Cambria" w:eastAsiaTheme="minorEastAsia" w:cstheme="minorBidi"/>
          <w:b/>
          <w:bCs/>
          <w:kern w:val="2"/>
          <w:sz w:val="28"/>
          <w:szCs w:val="28"/>
          <w:lang w:val="en-US" w:eastAsia="zh-CN" w:bidi="ar-SA"/>
        </w:rPr>
      </w:pPr>
      <w:bookmarkStart w:id="5" w:name="_Toc11845705"/>
      <w:r>
        <w:rPr>
          <w:rFonts w:hint="eastAsia" w:ascii="Cambria" w:hAnsi="Cambria" w:eastAsiaTheme="minorEastAsia" w:cstheme="minorBidi"/>
          <w:b/>
          <w:bCs/>
          <w:kern w:val="2"/>
          <w:sz w:val="28"/>
          <w:szCs w:val="28"/>
          <w:lang w:val="en-US" w:eastAsia="zh-CN" w:bidi="ar-SA"/>
        </w:rPr>
        <w:t>3.3.2产品生产情况</w:t>
      </w:r>
      <w:bookmarkEnd w:id="5"/>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需要填写本企业原辅材料、生产设备及数量、产品及产量、生产工艺流程图以及工艺说明。</w:t>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原辅材料：填写企业生产使用的原辅材料名称、上年度消耗量以及本年度计划消耗量。</w:t>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通过右侧添加原辅材料可以添加填写更多的原辅材料信息。</w:t>
      </w:r>
    </w:p>
    <w:p>
      <w:pPr>
        <w:spacing w:line="300" w:lineRule="auto"/>
        <w:ind w:firstLine="560" w:firstLineChars="200"/>
        <w:rPr>
          <w:sz w:val="28"/>
          <w:szCs w:val="28"/>
        </w:rPr>
      </w:pPr>
      <w:r>
        <w:rPr>
          <w:sz w:val="28"/>
          <w:szCs w:val="28"/>
        </w:rPr>
        <w:drawing>
          <wp:inline distT="0" distB="0" distL="0" distR="0">
            <wp:extent cx="5272405" cy="749300"/>
            <wp:effectExtent l="0" t="0" r="4445" b="12700"/>
            <wp:docPr id="2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4"/>
                    <pic:cNvPicPr>
                      <a:picLocks noChangeAspect="1" noChangeArrowheads="1"/>
                    </pic:cNvPicPr>
                  </pic:nvPicPr>
                  <pic:blipFill>
                    <a:blip r:embed="rId23" cstate="print"/>
                    <a:srcRect/>
                    <a:stretch>
                      <a:fillRect/>
                    </a:stretch>
                  </pic:blipFill>
                  <pic:spPr>
                    <a:xfrm>
                      <a:off x="0" y="0"/>
                      <a:ext cx="5272405" cy="749300"/>
                    </a:xfrm>
                    <a:prstGeom prst="rect">
                      <a:avLst/>
                    </a:prstGeom>
                    <a:noFill/>
                    <a:ln w="9525" cmpd="sng">
                      <a:noFill/>
                      <a:miter lim="800000"/>
                      <a:headEnd/>
                      <a:tailEnd/>
                    </a:ln>
                  </pic:spPr>
                </pic:pic>
              </a:graphicData>
            </a:graphic>
          </wp:inline>
        </w:drawing>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生产设备及数量：填写企业的用于生产的相关设备名称、上年度的设备数量以及本年度的设备数量。通过右侧的添加生产设备可以添加更多的设备信息。</w:t>
      </w:r>
    </w:p>
    <w:p>
      <w:pPr>
        <w:spacing w:line="300" w:lineRule="auto"/>
        <w:ind w:firstLine="560" w:firstLineChars="200"/>
        <w:rPr>
          <w:sz w:val="28"/>
          <w:szCs w:val="28"/>
        </w:rPr>
      </w:pPr>
      <w:r>
        <w:rPr>
          <w:sz w:val="28"/>
          <w:szCs w:val="28"/>
        </w:rPr>
        <w:drawing>
          <wp:inline distT="0" distB="0" distL="0" distR="0">
            <wp:extent cx="5272405" cy="788035"/>
            <wp:effectExtent l="0" t="0" r="4445" b="12065"/>
            <wp:docPr id="2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5"/>
                    <pic:cNvPicPr>
                      <a:picLocks noChangeAspect="1" noChangeArrowheads="1"/>
                    </pic:cNvPicPr>
                  </pic:nvPicPr>
                  <pic:blipFill>
                    <a:blip r:embed="rId24" cstate="print"/>
                    <a:srcRect/>
                    <a:stretch>
                      <a:fillRect/>
                    </a:stretch>
                  </pic:blipFill>
                  <pic:spPr>
                    <a:xfrm>
                      <a:off x="0" y="0"/>
                      <a:ext cx="5272405" cy="788035"/>
                    </a:xfrm>
                    <a:prstGeom prst="rect">
                      <a:avLst/>
                    </a:prstGeom>
                    <a:noFill/>
                    <a:ln w="9525" cmpd="sng">
                      <a:noFill/>
                      <a:miter lim="800000"/>
                      <a:headEnd/>
                      <a:tailEnd/>
                    </a:ln>
                  </pic:spPr>
                </pic:pic>
              </a:graphicData>
            </a:graphic>
          </wp:inline>
        </w:drawing>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产品及产量：填写企业的产品名称、上年度的生产量以及本年度的计划生产量。通过右侧的添加产品可以添加更多的产品信息。</w:t>
      </w:r>
    </w:p>
    <w:p>
      <w:pPr>
        <w:spacing w:line="300" w:lineRule="auto"/>
        <w:ind w:firstLine="560" w:firstLineChars="200"/>
        <w:rPr>
          <w:sz w:val="28"/>
          <w:szCs w:val="28"/>
        </w:rPr>
      </w:pPr>
      <w:r>
        <w:rPr>
          <w:sz w:val="28"/>
          <w:szCs w:val="28"/>
        </w:rPr>
        <w:drawing>
          <wp:inline distT="0" distB="0" distL="0" distR="0">
            <wp:extent cx="5272405" cy="749300"/>
            <wp:effectExtent l="0" t="0" r="4445" b="12700"/>
            <wp:docPr id="2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6"/>
                    <pic:cNvPicPr>
                      <a:picLocks noChangeAspect="1" noChangeArrowheads="1"/>
                    </pic:cNvPicPr>
                  </pic:nvPicPr>
                  <pic:blipFill>
                    <a:blip r:embed="rId25" cstate="print"/>
                    <a:srcRect/>
                    <a:stretch>
                      <a:fillRect/>
                    </a:stretch>
                  </pic:blipFill>
                  <pic:spPr>
                    <a:xfrm>
                      <a:off x="0" y="0"/>
                      <a:ext cx="5272405" cy="749300"/>
                    </a:xfrm>
                    <a:prstGeom prst="rect">
                      <a:avLst/>
                    </a:prstGeom>
                    <a:noFill/>
                    <a:ln w="9525" cmpd="sng">
                      <a:noFill/>
                      <a:miter lim="800000"/>
                      <a:headEnd/>
                      <a:tailEnd/>
                    </a:ln>
                  </pic:spPr>
                </pic:pic>
              </a:graphicData>
            </a:graphic>
          </wp:inline>
        </w:drawing>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生产工艺流程图：点击上传自己企业生产产品的工艺流程图。</w:t>
      </w:r>
    </w:p>
    <w:p>
      <w:pPr>
        <w:spacing w:line="300" w:lineRule="auto"/>
        <w:ind w:firstLine="560" w:firstLineChars="200"/>
        <w:rPr>
          <w:sz w:val="28"/>
          <w:szCs w:val="28"/>
        </w:rPr>
      </w:pPr>
      <w:r>
        <w:rPr>
          <w:sz w:val="28"/>
          <w:szCs w:val="28"/>
        </w:rPr>
        <w:drawing>
          <wp:inline distT="0" distB="0" distL="0" distR="0">
            <wp:extent cx="5272405" cy="885190"/>
            <wp:effectExtent l="0" t="0" r="4445" b="10160"/>
            <wp:docPr id="2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7"/>
                    <pic:cNvPicPr>
                      <a:picLocks noChangeAspect="1" noChangeArrowheads="1"/>
                    </pic:cNvPicPr>
                  </pic:nvPicPr>
                  <pic:blipFill>
                    <a:blip r:embed="rId26" cstate="print"/>
                    <a:srcRect/>
                    <a:stretch>
                      <a:fillRect/>
                    </a:stretch>
                  </pic:blipFill>
                  <pic:spPr>
                    <a:xfrm>
                      <a:off x="0" y="0"/>
                      <a:ext cx="5272405" cy="885190"/>
                    </a:xfrm>
                    <a:prstGeom prst="rect">
                      <a:avLst/>
                    </a:prstGeom>
                    <a:noFill/>
                    <a:ln w="9525" cmpd="sng">
                      <a:noFill/>
                      <a:miter lim="800000"/>
                      <a:headEnd/>
                      <a:tailEnd/>
                    </a:ln>
                  </pic:spPr>
                </pic:pic>
              </a:graphicData>
            </a:graphic>
          </wp:inline>
        </w:drawing>
      </w:r>
    </w:p>
    <w:p>
      <w:pPr>
        <w:spacing w:line="300" w:lineRule="auto"/>
        <w:ind w:firstLine="560" w:firstLineChars="200"/>
        <w:rPr>
          <w:rFonts w:hint="eastAsia" w:ascii="仿宋_GB2312" w:hAnsi="微软雅黑" w:eastAsia="仿宋_GB2312" w:cs="Times New Roman"/>
          <w:b w:val="0"/>
          <w:bCs w:val="0"/>
          <w:color w:val="3D3D3D"/>
          <w:kern w:val="2"/>
          <w:sz w:val="28"/>
          <w:szCs w:val="28"/>
          <w:lang w:val="en-US" w:eastAsia="zh-CN" w:bidi="ar-SA"/>
        </w:rPr>
      </w:pPr>
      <w:r>
        <w:rPr>
          <w:rFonts w:hint="eastAsia" w:ascii="仿宋_GB2312" w:hAnsi="微软雅黑" w:eastAsia="仿宋_GB2312" w:cs="Times New Roman"/>
          <w:b w:val="0"/>
          <w:bCs w:val="0"/>
          <w:color w:val="3D3D3D"/>
          <w:kern w:val="2"/>
          <w:sz w:val="28"/>
          <w:szCs w:val="28"/>
          <w:lang w:val="en-US" w:eastAsia="zh-CN" w:bidi="ar-SA"/>
        </w:rPr>
        <w:t>工艺说明：填写自己企业生产产品的工艺流程图，简要描述，字数尽量不要过多，不要超过1000字。</w:t>
      </w:r>
    </w:p>
    <w:p>
      <w:pPr>
        <w:spacing w:line="300" w:lineRule="auto"/>
        <w:ind w:firstLine="560" w:firstLineChars="200"/>
        <w:rPr>
          <w:sz w:val="28"/>
          <w:szCs w:val="28"/>
        </w:rPr>
      </w:pPr>
      <w:r>
        <w:rPr>
          <w:sz w:val="28"/>
          <w:szCs w:val="28"/>
        </w:rPr>
        <w:drawing>
          <wp:inline distT="0" distB="0" distL="0" distR="0">
            <wp:extent cx="5272405" cy="661670"/>
            <wp:effectExtent l="0" t="0" r="4445" b="5080"/>
            <wp:docPr id="2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8"/>
                    <pic:cNvPicPr>
                      <a:picLocks noChangeAspect="1" noChangeArrowheads="1"/>
                    </pic:cNvPicPr>
                  </pic:nvPicPr>
                  <pic:blipFill>
                    <a:blip r:embed="rId27" cstate="print"/>
                    <a:srcRect/>
                    <a:stretch>
                      <a:fillRect/>
                    </a:stretch>
                  </pic:blipFill>
                  <pic:spPr>
                    <a:xfrm>
                      <a:off x="0" y="0"/>
                      <a:ext cx="5272405" cy="661670"/>
                    </a:xfrm>
                    <a:prstGeom prst="rect">
                      <a:avLst/>
                    </a:prstGeom>
                    <a:noFill/>
                    <a:ln w="9525" cmpd="sng">
                      <a:noFill/>
                      <a:miter lim="800000"/>
                      <a:headEnd/>
                      <a:tailEnd/>
                    </a:ln>
                  </pic:spPr>
                </pic:pic>
              </a:graphicData>
            </a:graphic>
          </wp:inline>
        </w:drawing>
      </w:r>
    </w:p>
    <w:p>
      <w:pPr>
        <w:pStyle w:val="3"/>
        <w:keepNext w:val="0"/>
        <w:keepLines w:val="0"/>
        <w:numPr>
          <w:ilvl w:val="3"/>
          <w:numId w:val="0"/>
        </w:numPr>
        <w:rPr>
          <w:sz w:val="28"/>
          <w:szCs w:val="28"/>
        </w:rPr>
      </w:pPr>
      <w:bookmarkStart w:id="6" w:name="_Toc11845706"/>
      <w:r>
        <w:rPr>
          <w:rFonts w:hint="eastAsia"/>
          <w:sz w:val="28"/>
          <w:szCs w:val="28"/>
          <w:lang w:val="en-US" w:eastAsia="zh-CN"/>
        </w:rPr>
        <w:t>3.3.3</w:t>
      </w:r>
      <w:r>
        <w:rPr>
          <w:rFonts w:hint="eastAsia"/>
          <w:sz w:val="28"/>
          <w:szCs w:val="28"/>
        </w:rPr>
        <w:t>危废产生概况</w:t>
      </w:r>
      <w:bookmarkEnd w:id="6"/>
    </w:p>
    <w:p>
      <w:pPr>
        <w:spacing w:line="300" w:lineRule="auto"/>
        <w:ind w:firstLine="560" w:firstLineChars="200"/>
        <w:jc w:val="left"/>
        <w:rPr>
          <w:sz w:val="28"/>
          <w:szCs w:val="28"/>
        </w:rPr>
      </w:pPr>
      <w:r>
        <w:rPr>
          <w:rFonts w:hint="eastAsia"/>
          <w:sz w:val="28"/>
          <w:szCs w:val="28"/>
        </w:rPr>
        <w:t>此模块填写企业的危废产生情况。包括企业危废上年度产生量以及本年度的计划产生量。通过点击右侧</w:t>
      </w:r>
      <w:r>
        <w:rPr>
          <w:rFonts w:hint="eastAsia"/>
          <w:b/>
          <w:bCs/>
          <w:sz w:val="28"/>
          <w:szCs w:val="28"/>
        </w:rPr>
        <w:t>添加一行数据</w:t>
      </w:r>
      <w:r>
        <w:rPr>
          <w:rFonts w:hint="eastAsia"/>
          <w:sz w:val="28"/>
          <w:szCs w:val="28"/>
        </w:rPr>
        <w:t>添加产生的危废信息.</w:t>
      </w:r>
    </w:p>
    <w:p>
      <w:pPr>
        <w:spacing w:line="300" w:lineRule="auto"/>
        <w:ind w:firstLine="560" w:firstLineChars="200"/>
        <w:jc w:val="left"/>
        <w:rPr>
          <w:sz w:val="28"/>
          <w:szCs w:val="28"/>
        </w:rPr>
      </w:pPr>
      <w:r>
        <w:rPr>
          <w:sz w:val="28"/>
          <w:szCs w:val="28"/>
        </w:rPr>
        <w:drawing>
          <wp:inline distT="0" distB="0" distL="0" distR="0">
            <wp:extent cx="5272405" cy="1245235"/>
            <wp:effectExtent l="0" t="0" r="4445" b="12065"/>
            <wp:docPr id="2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9"/>
                    <pic:cNvPicPr>
                      <a:picLocks noChangeAspect="1" noChangeArrowheads="1"/>
                    </pic:cNvPicPr>
                  </pic:nvPicPr>
                  <pic:blipFill>
                    <a:blip r:embed="rId28" cstate="print"/>
                    <a:srcRect/>
                    <a:stretch>
                      <a:fillRect/>
                    </a:stretch>
                  </pic:blipFill>
                  <pic:spPr>
                    <a:xfrm>
                      <a:off x="0" y="0"/>
                      <a:ext cx="5272405" cy="1245235"/>
                    </a:xfrm>
                    <a:prstGeom prst="rect">
                      <a:avLst/>
                    </a:prstGeom>
                    <a:noFill/>
                    <a:ln w="9525" cmpd="sng">
                      <a:noFill/>
                      <a:miter lim="800000"/>
                      <a:headEnd/>
                      <a:tailEnd/>
                    </a:ln>
                  </pic:spPr>
                </pic:pic>
              </a:graphicData>
            </a:graphic>
          </wp:inline>
        </w:drawing>
      </w:r>
    </w:p>
    <w:p>
      <w:pPr>
        <w:spacing w:line="300" w:lineRule="auto"/>
        <w:ind w:firstLine="560" w:firstLineChars="200"/>
        <w:jc w:val="left"/>
        <w:rPr>
          <w:sz w:val="28"/>
          <w:szCs w:val="28"/>
        </w:rPr>
      </w:pPr>
      <w:r>
        <w:rPr>
          <w:rFonts w:hint="eastAsia"/>
          <w:sz w:val="28"/>
          <w:szCs w:val="28"/>
        </w:rPr>
        <w:t>添加危险废物产生情况，首先需要点击</w:t>
      </w:r>
      <w:r>
        <w:rPr>
          <w:rFonts w:hint="eastAsia"/>
          <w:b/>
          <w:bCs/>
          <w:sz w:val="28"/>
          <w:szCs w:val="28"/>
        </w:rPr>
        <w:t>请点击选择废物名称</w:t>
      </w:r>
      <w:r>
        <w:rPr>
          <w:rFonts w:hint="eastAsia"/>
          <w:sz w:val="28"/>
          <w:szCs w:val="28"/>
        </w:rPr>
        <w:t>来选择这次需要对哪个危废进行填写。</w:t>
      </w:r>
    </w:p>
    <w:p>
      <w:pPr>
        <w:spacing w:line="300" w:lineRule="auto"/>
        <w:ind w:firstLine="560" w:firstLineChars="200"/>
        <w:jc w:val="center"/>
        <w:rPr>
          <w:sz w:val="28"/>
          <w:szCs w:val="28"/>
        </w:rPr>
      </w:pPr>
      <w:r>
        <w:rPr>
          <w:sz w:val="28"/>
          <w:szCs w:val="28"/>
        </w:rPr>
        <w:drawing>
          <wp:inline distT="0" distB="0" distL="0" distR="0">
            <wp:extent cx="2324735" cy="817245"/>
            <wp:effectExtent l="0" t="0" r="18415" b="1905"/>
            <wp:docPr id="30"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22"/>
                    <pic:cNvPicPr>
                      <a:picLocks noChangeAspect="1" noChangeArrowheads="1"/>
                    </pic:cNvPicPr>
                  </pic:nvPicPr>
                  <pic:blipFill>
                    <a:blip r:embed="rId29" cstate="print"/>
                    <a:srcRect/>
                    <a:stretch>
                      <a:fillRect/>
                    </a:stretch>
                  </pic:blipFill>
                  <pic:spPr>
                    <a:xfrm>
                      <a:off x="0" y="0"/>
                      <a:ext cx="2324735" cy="817245"/>
                    </a:xfrm>
                    <a:prstGeom prst="rect">
                      <a:avLst/>
                    </a:prstGeom>
                    <a:noFill/>
                    <a:ln w="9525" cmpd="sng">
                      <a:noFill/>
                      <a:miter lim="800000"/>
                      <a:headEnd/>
                      <a:tailEnd/>
                    </a:ln>
                    <a:effectLst/>
                  </pic:spPr>
                </pic:pic>
              </a:graphicData>
            </a:graphic>
          </wp:inline>
        </w:drawing>
      </w:r>
    </w:p>
    <w:p>
      <w:pPr>
        <w:spacing w:line="300" w:lineRule="auto"/>
        <w:ind w:firstLine="560" w:firstLineChars="200"/>
        <w:jc w:val="left"/>
        <w:rPr>
          <w:sz w:val="28"/>
          <w:szCs w:val="28"/>
        </w:rPr>
      </w:pPr>
      <w:r>
        <w:rPr>
          <w:rFonts w:hint="eastAsia"/>
          <w:sz w:val="28"/>
          <w:szCs w:val="28"/>
        </w:rPr>
        <w:t>选择界面的危废是在</w:t>
      </w:r>
      <w:r>
        <w:rPr>
          <w:rFonts w:hint="eastAsia"/>
          <w:b/>
          <w:bCs/>
          <w:sz w:val="28"/>
          <w:szCs w:val="28"/>
        </w:rPr>
        <w:t>企业信息-产废信息</w:t>
      </w:r>
      <w:r>
        <w:rPr>
          <w:rFonts w:hint="eastAsia"/>
          <w:sz w:val="28"/>
          <w:szCs w:val="28"/>
        </w:rPr>
        <w:t>菜单下添加好的危废信息。选择确认即可</w:t>
      </w:r>
    </w:p>
    <w:p>
      <w:pPr>
        <w:spacing w:line="300" w:lineRule="auto"/>
        <w:ind w:firstLine="560" w:firstLineChars="200"/>
        <w:jc w:val="left"/>
        <w:rPr>
          <w:sz w:val="28"/>
          <w:szCs w:val="28"/>
        </w:rPr>
      </w:pPr>
      <w:r>
        <w:rPr>
          <w:sz w:val="28"/>
          <w:szCs w:val="28"/>
        </w:rPr>
        <w:drawing>
          <wp:inline distT="0" distB="0" distL="0" distR="0">
            <wp:extent cx="5262880" cy="2295525"/>
            <wp:effectExtent l="0" t="0" r="13970" b="9525"/>
            <wp:docPr id="3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23"/>
                    <pic:cNvPicPr>
                      <a:picLocks noChangeAspect="1" noChangeArrowheads="1"/>
                    </pic:cNvPicPr>
                  </pic:nvPicPr>
                  <pic:blipFill>
                    <a:blip r:embed="rId30" cstate="print"/>
                    <a:srcRect/>
                    <a:stretch>
                      <a:fillRect/>
                    </a:stretch>
                  </pic:blipFill>
                  <pic:spPr>
                    <a:xfrm>
                      <a:off x="0" y="0"/>
                      <a:ext cx="5262880" cy="2295525"/>
                    </a:xfrm>
                    <a:prstGeom prst="rect">
                      <a:avLst/>
                    </a:prstGeom>
                    <a:noFill/>
                    <a:ln w="9525" cmpd="sng">
                      <a:noFill/>
                      <a:miter lim="800000"/>
                      <a:headEnd/>
                      <a:tailEnd/>
                    </a:ln>
                  </pic:spPr>
                </pic:pic>
              </a:graphicData>
            </a:graphic>
          </wp:inline>
        </w:drawing>
      </w:r>
    </w:p>
    <w:p>
      <w:pPr>
        <w:spacing w:line="300" w:lineRule="auto"/>
        <w:ind w:firstLine="560" w:firstLineChars="200"/>
        <w:jc w:val="left"/>
        <w:rPr>
          <w:sz w:val="28"/>
          <w:szCs w:val="28"/>
        </w:rPr>
      </w:pPr>
      <w:r>
        <w:rPr>
          <w:rFonts w:hint="eastAsia"/>
          <w:sz w:val="28"/>
          <w:szCs w:val="28"/>
        </w:rPr>
        <w:t>填写好相关危废产生情况，上年度的产生量、本年度计划产生量以及产废的来源工序说明。填好确定。</w:t>
      </w:r>
    </w:p>
    <w:p>
      <w:pPr>
        <w:spacing w:line="300" w:lineRule="auto"/>
        <w:ind w:firstLine="560" w:firstLineChars="200"/>
        <w:rPr>
          <w:sz w:val="28"/>
          <w:szCs w:val="28"/>
        </w:rPr>
      </w:pPr>
      <w:r>
        <w:rPr>
          <w:sz w:val="28"/>
          <w:szCs w:val="28"/>
        </w:rPr>
        <w:drawing>
          <wp:inline distT="0" distB="0" distL="0" distR="0">
            <wp:extent cx="3414395" cy="2908300"/>
            <wp:effectExtent l="0" t="0" r="14605" b="6350"/>
            <wp:docPr id="3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4"/>
                    <pic:cNvPicPr>
                      <a:picLocks noChangeAspect="1" noChangeArrowheads="1"/>
                    </pic:cNvPicPr>
                  </pic:nvPicPr>
                  <pic:blipFill>
                    <a:blip r:embed="rId31" cstate="print"/>
                    <a:srcRect/>
                    <a:stretch>
                      <a:fillRect/>
                    </a:stretch>
                  </pic:blipFill>
                  <pic:spPr>
                    <a:xfrm>
                      <a:off x="0" y="0"/>
                      <a:ext cx="3414395" cy="2908300"/>
                    </a:xfrm>
                    <a:prstGeom prst="rect">
                      <a:avLst/>
                    </a:prstGeom>
                    <a:noFill/>
                    <a:ln w="9525" cmpd="sng">
                      <a:noFill/>
                      <a:miter lim="800000"/>
                      <a:headEnd/>
                      <a:tailEnd/>
                    </a:ln>
                    <a:effectLst/>
                  </pic:spPr>
                </pic:pic>
              </a:graphicData>
            </a:graphic>
          </wp:inline>
        </w:drawing>
      </w:r>
    </w:p>
    <w:p>
      <w:pPr>
        <w:pStyle w:val="3"/>
        <w:keepNext w:val="0"/>
        <w:keepLines w:val="0"/>
        <w:numPr>
          <w:ilvl w:val="3"/>
          <w:numId w:val="0"/>
        </w:numPr>
        <w:rPr>
          <w:sz w:val="28"/>
          <w:szCs w:val="28"/>
        </w:rPr>
      </w:pPr>
      <w:bookmarkStart w:id="7" w:name="_Toc11845707"/>
      <w:r>
        <w:rPr>
          <w:rFonts w:hint="eastAsia"/>
          <w:sz w:val="28"/>
          <w:szCs w:val="28"/>
          <w:lang w:val="en-US" w:eastAsia="zh-CN"/>
        </w:rPr>
        <w:t>3.3.4</w:t>
      </w:r>
      <w:r>
        <w:rPr>
          <w:rFonts w:hint="eastAsia"/>
          <w:sz w:val="28"/>
          <w:szCs w:val="28"/>
        </w:rPr>
        <w:t>危废减量化计划和措施</w:t>
      </w:r>
      <w:bookmarkEnd w:id="7"/>
    </w:p>
    <w:p>
      <w:pPr>
        <w:ind w:firstLine="420"/>
        <w:rPr>
          <w:sz w:val="28"/>
          <w:szCs w:val="28"/>
        </w:rPr>
      </w:pPr>
      <w:r>
        <w:rPr>
          <w:rFonts w:hint="eastAsia"/>
          <w:sz w:val="28"/>
          <w:szCs w:val="28"/>
        </w:rPr>
        <w:t>按企业自己情况填写企业对产生危废采取的减量化相关的措施以及计划。</w:t>
      </w:r>
    </w:p>
    <w:p>
      <w:pPr>
        <w:ind w:firstLine="420"/>
        <w:rPr>
          <w:sz w:val="28"/>
          <w:szCs w:val="28"/>
        </w:rPr>
      </w:pPr>
      <w:r>
        <w:rPr>
          <w:rFonts w:hint="eastAsia"/>
          <w:sz w:val="28"/>
          <w:szCs w:val="28"/>
        </w:rPr>
        <w:t>首先填写对相关产生的危废的减量化计划及措施，在备注说明中填写。没有的填</w:t>
      </w:r>
      <w:r>
        <w:rPr>
          <w:rFonts w:hint="eastAsia"/>
          <w:b/>
          <w:bCs/>
          <w:sz w:val="28"/>
          <w:szCs w:val="28"/>
        </w:rPr>
        <w:t>无</w:t>
      </w:r>
      <w:r>
        <w:rPr>
          <w:rFonts w:hint="eastAsia"/>
          <w:sz w:val="28"/>
          <w:szCs w:val="28"/>
        </w:rPr>
        <w:t>。</w:t>
      </w:r>
    </w:p>
    <w:p>
      <w:pPr>
        <w:rPr>
          <w:sz w:val="28"/>
          <w:szCs w:val="28"/>
        </w:rPr>
      </w:pPr>
      <w:r>
        <w:rPr>
          <w:sz w:val="28"/>
          <w:szCs w:val="28"/>
        </w:rPr>
        <w:drawing>
          <wp:inline distT="0" distB="0" distL="0" distR="0">
            <wp:extent cx="5274310" cy="1759585"/>
            <wp:effectExtent l="0" t="0" r="2540" b="1206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32"/>
                    <a:stretch>
                      <a:fillRect/>
                    </a:stretch>
                  </pic:blipFill>
                  <pic:spPr>
                    <a:xfrm>
                      <a:off x="0" y="0"/>
                      <a:ext cx="5274310" cy="1759585"/>
                    </a:xfrm>
                    <a:prstGeom prst="rect">
                      <a:avLst/>
                    </a:prstGeom>
                  </pic:spPr>
                </pic:pic>
              </a:graphicData>
            </a:graphic>
          </wp:inline>
        </w:drawing>
      </w:r>
    </w:p>
    <w:p>
      <w:pPr>
        <w:ind w:firstLine="420"/>
        <w:rPr>
          <w:sz w:val="28"/>
          <w:szCs w:val="28"/>
        </w:rPr>
      </w:pPr>
      <w:r>
        <w:rPr>
          <w:rFonts w:hint="eastAsia"/>
          <w:sz w:val="28"/>
          <w:szCs w:val="28"/>
        </w:rPr>
        <w:t>简要描述企业对减少危险废物危害性的计划，500字之内。按实际情况填写，没有做相关计划的填</w:t>
      </w:r>
      <w:r>
        <w:rPr>
          <w:rFonts w:hint="eastAsia"/>
          <w:b/>
          <w:bCs/>
          <w:sz w:val="28"/>
          <w:szCs w:val="28"/>
        </w:rPr>
        <w:t>无</w:t>
      </w:r>
      <w:r>
        <w:rPr>
          <w:rFonts w:hint="eastAsia"/>
          <w:sz w:val="28"/>
          <w:szCs w:val="28"/>
        </w:rPr>
        <w:t>。</w:t>
      </w:r>
    </w:p>
    <w:p>
      <w:pPr>
        <w:ind w:firstLine="420"/>
        <w:rPr>
          <w:sz w:val="28"/>
          <w:szCs w:val="28"/>
        </w:rPr>
      </w:pPr>
      <w:r>
        <w:rPr>
          <w:sz w:val="28"/>
          <w:szCs w:val="28"/>
        </w:rPr>
        <w:drawing>
          <wp:inline distT="0" distB="0" distL="0" distR="0">
            <wp:extent cx="5274310" cy="530860"/>
            <wp:effectExtent l="0" t="0" r="2540" b="254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33"/>
                    <a:stretch>
                      <a:fillRect/>
                    </a:stretch>
                  </pic:blipFill>
                  <pic:spPr>
                    <a:xfrm>
                      <a:off x="0" y="0"/>
                      <a:ext cx="5274310" cy="530860"/>
                    </a:xfrm>
                    <a:prstGeom prst="rect">
                      <a:avLst/>
                    </a:prstGeom>
                  </pic:spPr>
                </pic:pic>
              </a:graphicData>
            </a:graphic>
          </wp:inline>
        </w:drawing>
      </w:r>
    </w:p>
    <w:p>
      <w:pPr>
        <w:ind w:firstLine="420"/>
        <w:rPr>
          <w:sz w:val="28"/>
          <w:szCs w:val="28"/>
        </w:rPr>
      </w:pPr>
      <w:r>
        <w:rPr>
          <w:rFonts w:hint="eastAsia"/>
          <w:sz w:val="28"/>
          <w:szCs w:val="28"/>
        </w:rPr>
        <w:t>简要描述企业对于减少危险废物产生量和危害性的措施，没有的填</w:t>
      </w:r>
      <w:r>
        <w:rPr>
          <w:rFonts w:hint="eastAsia"/>
          <w:b/>
          <w:bCs/>
          <w:sz w:val="28"/>
          <w:szCs w:val="28"/>
        </w:rPr>
        <w:t>无</w:t>
      </w:r>
      <w:r>
        <w:rPr>
          <w:rFonts w:hint="eastAsia"/>
          <w:sz w:val="28"/>
          <w:szCs w:val="28"/>
        </w:rPr>
        <w:t>。</w:t>
      </w:r>
    </w:p>
    <w:p>
      <w:pPr>
        <w:rPr>
          <w:sz w:val="28"/>
          <w:szCs w:val="28"/>
        </w:rPr>
      </w:pPr>
      <w:r>
        <w:rPr>
          <w:sz w:val="28"/>
          <w:szCs w:val="28"/>
        </w:rPr>
        <w:drawing>
          <wp:inline distT="0" distB="0" distL="0" distR="0">
            <wp:extent cx="5274310" cy="1842770"/>
            <wp:effectExtent l="0" t="0" r="254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4"/>
                    <a:stretch>
                      <a:fillRect/>
                    </a:stretch>
                  </pic:blipFill>
                  <pic:spPr>
                    <a:xfrm>
                      <a:off x="0" y="0"/>
                      <a:ext cx="5274310" cy="1842770"/>
                    </a:xfrm>
                    <a:prstGeom prst="rect">
                      <a:avLst/>
                    </a:prstGeom>
                  </pic:spPr>
                </pic:pic>
              </a:graphicData>
            </a:graphic>
          </wp:inline>
        </w:drawing>
      </w:r>
    </w:p>
    <w:p>
      <w:pPr>
        <w:ind w:firstLine="420"/>
        <w:rPr>
          <w:sz w:val="28"/>
          <w:szCs w:val="28"/>
        </w:rPr>
      </w:pPr>
    </w:p>
    <w:p>
      <w:pPr>
        <w:pStyle w:val="3"/>
        <w:keepNext w:val="0"/>
        <w:keepLines w:val="0"/>
        <w:numPr>
          <w:ilvl w:val="3"/>
          <w:numId w:val="0"/>
        </w:numPr>
        <w:rPr>
          <w:sz w:val="28"/>
          <w:szCs w:val="28"/>
        </w:rPr>
      </w:pPr>
      <w:bookmarkStart w:id="8" w:name="_Toc11845708"/>
      <w:r>
        <w:rPr>
          <w:rFonts w:hint="eastAsia"/>
          <w:sz w:val="28"/>
          <w:szCs w:val="28"/>
          <w:lang w:val="en-US" w:eastAsia="zh-CN"/>
        </w:rPr>
        <w:t>3.3.5</w:t>
      </w:r>
      <w:r>
        <w:rPr>
          <w:rFonts w:hint="eastAsia"/>
          <w:sz w:val="28"/>
          <w:szCs w:val="28"/>
        </w:rPr>
        <w:t>危险废物转移情况</w:t>
      </w:r>
      <w:bookmarkEnd w:id="8"/>
    </w:p>
    <w:p>
      <w:pPr>
        <w:ind w:firstLine="420"/>
        <w:rPr>
          <w:sz w:val="28"/>
          <w:szCs w:val="28"/>
        </w:rPr>
      </w:pPr>
      <w:r>
        <w:rPr>
          <w:rFonts w:hint="eastAsia"/>
          <w:sz w:val="28"/>
          <w:szCs w:val="28"/>
        </w:rPr>
        <w:t>此模块填写企业对危废的转移与贮存情况。</w:t>
      </w:r>
    </w:p>
    <w:p>
      <w:pPr>
        <w:ind w:firstLine="420"/>
        <w:rPr>
          <w:sz w:val="28"/>
          <w:szCs w:val="28"/>
        </w:rPr>
      </w:pPr>
      <w:r>
        <w:rPr>
          <w:rFonts w:hint="eastAsia"/>
          <w:sz w:val="28"/>
          <w:szCs w:val="28"/>
        </w:rPr>
        <w:t>贮存措施按实际情况选择</w:t>
      </w:r>
      <w:r>
        <w:rPr>
          <w:rFonts w:hint="eastAsia"/>
          <w:b/>
          <w:bCs/>
          <w:sz w:val="28"/>
          <w:szCs w:val="28"/>
        </w:rPr>
        <w:t>是</w:t>
      </w:r>
      <w:r>
        <w:rPr>
          <w:rFonts w:hint="eastAsia"/>
          <w:sz w:val="28"/>
          <w:szCs w:val="28"/>
        </w:rPr>
        <w:t>或</w:t>
      </w:r>
      <w:r>
        <w:rPr>
          <w:rFonts w:hint="eastAsia"/>
          <w:b/>
          <w:bCs/>
          <w:sz w:val="28"/>
          <w:szCs w:val="28"/>
        </w:rPr>
        <w:t>否</w:t>
      </w:r>
      <w:r>
        <w:rPr>
          <w:rFonts w:hint="eastAsia"/>
          <w:sz w:val="28"/>
          <w:szCs w:val="28"/>
        </w:rPr>
        <w:t>。</w:t>
      </w:r>
    </w:p>
    <w:p>
      <w:pPr>
        <w:rPr>
          <w:sz w:val="28"/>
          <w:szCs w:val="28"/>
        </w:rPr>
      </w:pPr>
      <w:r>
        <w:rPr>
          <w:sz w:val="28"/>
          <w:szCs w:val="28"/>
        </w:rPr>
        <w:drawing>
          <wp:inline distT="0" distB="0" distL="0" distR="0">
            <wp:extent cx="5274310" cy="1532255"/>
            <wp:effectExtent l="0" t="0" r="2540"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5"/>
                    <a:stretch>
                      <a:fillRect/>
                    </a:stretch>
                  </pic:blipFill>
                  <pic:spPr>
                    <a:xfrm>
                      <a:off x="0" y="0"/>
                      <a:ext cx="5274310" cy="1532255"/>
                    </a:xfrm>
                    <a:prstGeom prst="rect">
                      <a:avLst/>
                    </a:prstGeom>
                  </pic:spPr>
                </pic:pic>
              </a:graphicData>
            </a:graphic>
          </wp:inline>
        </w:drawing>
      </w:r>
    </w:p>
    <w:p>
      <w:pPr>
        <w:ind w:firstLine="420"/>
        <w:rPr>
          <w:sz w:val="28"/>
          <w:szCs w:val="28"/>
        </w:rPr>
      </w:pPr>
      <w:r>
        <w:rPr>
          <w:rFonts w:hint="eastAsia"/>
          <w:sz w:val="28"/>
          <w:szCs w:val="28"/>
        </w:rPr>
        <w:t>贮存点情况添加企业当年使用的贮存点，通过点击</w:t>
      </w:r>
      <w:r>
        <w:rPr>
          <w:rFonts w:hint="eastAsia"/>
          <w:b/>
          <w:bCs/>
          <w:sz w:val="28"/>
          <w:szCs w:val="28"/>
        </w:rPr>
        <w:t>添加贮存设施</w:t>
      </w:r>
      <w:r>
        <w:rPr>
          <w:rFonts w:hint="eastAsia"/>
          <w:sz w:val="28"/>
          <w:szCs w:val="28"/>
        </w:rPr>
        <w:t>添加仓库信息。仓库信息是在 企业信息-贮存点信息 菜单下维护的</w:t>
      </w:r>
    </w:p>
    <w:p>
      <w:pPr>
        <w:rPr>
          <w:sz w:val="28"/>
          <w:szCs w:val="28"/>
        </w:rPr>
      </w:pPr>
      <w:r>
        <w:rPr>
          <w:sz w:val="28"/>
          <w:szCs w:val="28"/>
        </w:rPr>
        <w:drawing>
          <wp:inline distT="0" distB="0" distL="0" distR="0">
            <wp:extent cx="5274310" cy="1027430"/>
            <wp:effectExtent l="0" t="0" r="254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6"/>
                    <a:stretch>
                      <a:fillRect/>
                    </a:stretch>
                  </pic:blipFill>
                  <pic:spPr>
                    <a:xfrm>
                      <a:off x="0" y="0"/>
                      <a:ext cx="5274310" cy="1027430"/>
                    </a:xfrm>
                    <a:prstGeom prst="rect">
                      <a:avLst/>
                    </a:prstGeom>
                  </pic:spPr>
                </pic:pic>
              </a:graphicData>
            </a:graphic>
          </wp:inline>
        </w:drawing>
      </w:r>
    </w:p>
    <w:p>
      <w:pPr>
        <w:ind w:firstLine="420"/>
        <w:rPr>
          <w:sz w:val="28"/>
          <w:szCs w:val="28"/>
        </w:rPr>
      </w:pPr>
      <w:r>
        <w:rPr>
          <w:rFonts w:hint="eastAsia"/>
          <w:sz w:val="28"/>
          <w:szCs w:val="28"/>
        </w:rPr>
        <w:t>贮存危险废物情况添加当年度需要贮存在自己单位的危废情况。如下图，点击添加贮存废物添加相关废物的贮存信息。</w:t>
      </w:r>
    </w:p>
    <w:p>
      <w:pPr>
        <w:rPr>
          <w:sz w:val="28"/>
          <w:szCs w:val="28"/>
        </w:rPr>
      </w:pPr>
      <w:r>
        <w:rPr>
          <w:sz w:val="28"/>
          <w:szCs w:val="28"/>
        </w:rPr>
        <w:drawing>
          <wp:inline distT="0" distB="0" distL="0" distR="0">
            <wp:extent cx="5274310" cy="1226820"/>
            <wp:effectExtent l="0" t="0" r="2540" b="1143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37"/>
                    <a:stretch>
                      <a:fillRect/>
                    </a:stretch>
                  </pic:blipFill>
                  <pic:spPr>
                    <a:xfrm>
                      <a:off x="0" y="0"/>
                      <a:ext cx="5274310" cy="1226820"/>
                    </a:xfrm>
                    <a:prstGeom prst="rect">
                      <a:avLst/>
                    </a:prstGeom>
                  </pic:spPr>
                </pic:pic>
              </a:graphicData>
            </a:graphic>
          </wp:inline>
        </w:drawing>
      </w:r>
    </w:p>
    <w:p>
      <w:pPr>
        <w:ind w:firstLine="420"/>
        <w:rPr>
          <w:sz w:val="28"/>
          <w:szCs w:val="28"/>
        </w:rPr>
      </w:pPr>
      <w:r>
        <w:rPr>
          <w:rFonts w:hint="eastAsia"/>
          <w:sz w:val="28"/>
          <w:szCs w:val="28"/>
        </w:rPr>
        <w:t>运输措施按企业实际情况选择。是否委托运输选</w:t>
      </w:r>
      <w:r>
        <w:rPr>
          <w:rFonts w:hint="eastAsia"/>
          <w:b/>
          <w:bCs/>
          <w:sz w:val="28"/>
          <w:szCs w:val="28"/>
        </w:rPr>
        <w:t>是</w:t>
      </w:r>
      <w:r>
        <w:rPr>
          <w:rFonts w:hint="eastAsia"/>
          <w:sz w:val="28"/>
          <w:szCs w:val="28"/>
        </w:rPr>
        <w:t>的话，要填写相关运输企业信息。</w:t>
      </w:r>
    </w:p>
    <w:p>
      <w:pPr>
        <w:ind w:firstLine="420"/>
        <w:jc w:val="center"/>
        <w:rPr>
          <w:sz w:val="28"/>
          <w:szCs w:val="28"/>
        </w:rPr>
      </w:pPr>
      <w:r>
        <w:rPr>
          <w:sz w:val="28"/>
          <w:szCs w:val="28"/>
        </w:rPr>
        <w:drawing>
          <wp:inline distT="0" distB="0" distL="0" distR="0">
            <wp:extent cx="5274310" cy="1640840"/>
            <wp:effectExtent l="0" t="0" r="2540" b="165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8"/>
                    <a:stretch>
                      <a:fillRect/>
                    </a:stretch>
                  </pic:blipFill>
                  <pic:spPr>
                    <a:xfrm>
                      <a:off x="0" y="0"/>
                      <a:ext cx="5274310" cy="1640840"/>
                    </a:xfrm>
                    <a:prstGeom prst="rect">
                      <a:avLst/>
                    </a:prstGeom>
                  </pic:spPr>
                </pic:pic>
              </a:graphicData>
            </a:graphic>
          </wp:inline>
        </w:drawing>
      </w:r>
    </w:p>
    <w:p>
      <w:pPr>
        <w:pStyle w:val="3"/>
        <w:keepNext w:val="0"/>
        <w:keepLines w:val="0"/>
        <w:numPr>
          <w:ilvl w:val="3"/>
          <w:numId w:val="0"/>
        </w:numPr>
        <w:rPr>
          <w:sz w:val="28"/>
          <w:szCs w:val="28"/>
        </w:rPr>
      </w:pPr>
      <w:bookmarkStart w:id="9" w:name="_Toc11845709"/>
      <w:r>
        <w:rPr>
          <w:rFonts w:hint="eastAsia"/>
          <w:sz w:val="28"/>
          <w:szCs w:val="28"/>
          <w:lang w:val="en-US" w:eastAsia="zh-CN"/>
        </w:rPr>
        <w:t>3.3.6</w:t>
      </w:r>
      <w:r>
        <w:rPr>
          <w:rFonts w:hint="eastAsia"/>
          <w:sz w:val="28"/>
          <w:szCs w:val="28"/>
        </w:rPr>
        <w:t>环评和自行利用处置措施</w:t>
      </w:r>
      <w:bookmarkEnd w:id="9"/>
    </w:p>
    <w:p>
      <w:pPr>
        <w:rPr>
          <w:sz w:val="28"/>
          <w:szCs w:val="28"/>
        </w:rPr>
      </w:pPr>
      <w:r>
        <w:rPr>
          <w:sz w:val="28"/>
          <w:szCs w:val="28"/>
        </w:rPr>
        <w:drawing>
          <wp:inline distT="0" distB="0" distL="0" distR="0">
            <wp:extent cx="5274310" cy="2169795"/>
            <wp:effectExtent l="0" t="0" r="2540" b="190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9"/>
                    <a:stretch>
                      <a:fillRect/>
                    </a:stretch>
                  </pic:blipFill>
                  <pic:spPr>
                    <a:xfrm>
                      <a:off x="0" y="0"/>
                      <a:ext cx="5274310" cy="2169795"/>
                    </a:xfrm>
                    <a:prstGeom prst="rect">
                      <a:avLst/>
                    </a:prstGeom>
                  </pic:spPr>
                </pic:pic>
              </a:graphicData>
            </a:graphic>
          </wp:inline>
        </w:drawing>
      </w:r>
    </w:p>
    <w:p>
      <w:pPr>
        <w:spacing w:line="300" w:lineRule="auto"/>
        <w:ind w:firstLine="560" w:firstLineChars="200"/>
        <w:rPr>
          <w:sz w:val="28"/>
          <w:szCs w:val="28"/>
        </w:rPr>
      </w:pPr>
      <w:r>
        <w:rPr>
          <w:rFonts w:hint="eastAsia"/>
          <w:sz w:val="28"/>
          <w:szCs w:val="28"/>
        </w:rPr>
        <w:t>是否存在环评信息如果本企业有自行利用处置的话则填是，没有自行利用处置则填</w:t>
      </w:r>
      <w:r>
        <w:rPr>
          <w:rFonts w:hint="eastAsia"/>
          <w:b/>
          <w:bCs/>
          <w:sz w:val="28"/>
          <w:szCs w:val="28"/>
        </w:rPr>
        <w:t>否</w:t>
      </w:r>
      <w:r>
        <w:rPr>
          <w:rFonts w:hint="eastAsia"/>
          <w:sz w:val="28"/>
          <w:szCs w:val="28"/>
        </w:rPr>
        <w:t>。</w:t>
      </w:r>
    </w:p>
    <w:p>
      <w:pPr>
        <w:spacing w:line="300" w:lineRule="auto"/>
        <w:ind w:firstLine="560" w:firstLineChars="200"/>
        <w:jc w:val="center"/>
        <w:rPr>
          <w:sz w:val="28"/>
          <w:szCs w:val="28"/>
        </w:rPr>
      </w:pPr>
      <w:r>
        <w:rPr>
          <w:sz w:val="28"/>
          <w:szCs w:val="28"/>
        </w:rPr>
        <w:drawing>
          <wp:inline distT="0" distB="0" distL="0" distR="0">
            <wp:extent cx="4047490" cy="589915"/>
            <wp:effectExtent l="0" t="0" r="1016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0"/>
                    <a:stretch>
                      <a:fillRect/>
                    </a:stretch>
                  </pic:blipFill>
                  <pic:spPr>
                    <a:xfrm>
                      <a:off x="0" y="0"/>
                      <a:ext cx="4047619" cy="590476"/>
                    </a:xfrm>
                    <a:prstGeom prst="rect">
                      <a:avLst/>
                    </a:prstGeom>
                  </pic:spPr>
                </pic:pic>
              </a:graphicData>
            </a:graphic>
          </wp:inline>
        </w:drawing>
      </w:r>
    </w:p>
    <w:p>
      <w:pPr>
        <w:spacing w:line="300" w:lineRule="auto"/>
        <w:ind w:firstLine="560" w:firstLineChars="200"/>
        <w:rPr>
          <w:sz w:val="28"/>
          <w:szCs w:val="28"/>
        </w:rPr>
      </w:pPr>
      <w:r>
        <w:rPr>
          <w:rFonts w:hint="eastAsia"/>
          <w:sz w:val="28"/>
          <w:szCs w:val="28"/>
        </w:rPr>
        <w:t>如果有自行利用处置的话，选</w:t>
      </w:r>
      <w:r>
        <w:rPr>
          <w:rFonts w:hint="eastAsia"/>
          <w:b/>
          <w:bCs/>
          <w:sz w:val="28"/>
          <w:szCs w:val="28"/>
        </w:rPr>
        <w:t>是</w:t>
      </w:r>
      <w:r>
        <w:rPr>
          <w:rFonts w:hint="eastAsia"/>
          <w:sz w:val="28"/>
          <w:szCs w:val="28"/>
        </w:rPr>
        <w:t>即可进入环评信息填写页面。</w:t>
      </w:r>
    </w:p>
    <w:p>
      <w:pPr>
        <w:spacing w:line="300" w:lineRule="auto"/>
        <w:ind w:firstLine="560" w:firstLineChars="200"/>
        <w:rPr>
          <w:sz w:val="28"/>
          <w:szCs w:val="28"/>
        </w:rPr>
      </w:pPr>
      <w:r>
        <w:rPr>
          <w:rFonts w:hint="eastAsia"/>
          <w:sz w:val="28"/>
          <w:szCs w:val="28"/>
        </w:rPr>
        <w:t>通过点击右侧</w:t>
      </w:r>
      <w:r>
        <w:rPr>
          <w:rFonts w:hint="eastAsia"/>
          <w:b/>
          <w:bCs/>
          <w:sz w:val="28"/>
          <w:szCs w:val="28"/>
        </w:rPr>
        <w:t>添加环评信息</w:t>
      </w:r>
      <w:r>
        <w:rPr>
          <w:rFonts w:hint="eastAsia"/>
          <w:sz w:val="28"/>
          <w:szCs w:val="28"/>
        </w:rPr>
        <w:t>添加企业的环评信息。填写好企业相关的环评信息：环评名称、审批文号、审批单位、审批日期、危废总量/吨，可以通过菜单栏中的添加附件来上传附件。填好点击</w:t>
      </w:r>
      <w:r>
        <w:rPr>
          <w:rFonts w:hint="eastAsia"/>
          <w:b/>
          <w:bCs/>
          <w:sz w:val="28"/>
          <w:szCs w:val="28"/>
        </w:rPr>
        <w:t>保存</w:t>
      </w:r>
      <w:r>
        <w:rPr>
          <w:rFonts w:hint="eastAsia"/>
          <w:sz w:val="28"/>
          <w:szCs w:val="28"/>
        </w:rPr>
        <w:t>。</w:t>
      </w:r>
    </w:p>
    <w:p>
      <w:pPr>
        <w:spacing w:line="300" w:lineRule="auto"/>
        <w:ind w:firstLine="560" w:firstLineChars="200"/>
        <w:jc w:val="center"/>
        <w:rPr>
          <w:sz w:val="28"/>
          <w:szCs w:val="28"/>
        </w:rPr>
      </w:pPr>
      <w:r>
        <w:rPr>
          <w:sz w:val="28"/>
          <w:szCs w:val="28"/>
        </w:rPr>
        <w:drawing>
          <wp:inline distT="0" distB="0" distL="0" distR="0">
            <wp:extent cx="5274310" cy="1136650"/>
            <wp:effectExtent l="0" t="0" r="254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1"/>
                    <a:stretch>
                      <a:fillRect/>
                    </a:stretch>
                  </pic:blipFill>
                  <pic:spPr>
                    <a:xfrm>
                      <a:off x="0" y="0"/>
                      <a:ext cx="5274310" cy="1136650"/>
                    </a:xfrm>
                    <a:prstGeom prst="rect">
                      <a:avLst/>
                    </a:prstGeom>
                  </pic:spPr>
                </pic:pic>
              </a:graphicData>
            </a:graphic>
          </wp:inline>
        </w:drawing>
      </w:r>
    </w:p>
    <w:p>
      <w:pPr>
        <w:spacing w:line="300" w:lineRule="auto"/>
        <w:ind w:firstLine="560" w:firstLineChars="200"/>
        <w:jc w:val="left"/>
        <w:rPr>
          <w:sz w:val="28"/>
          <w:szCs w:val="28"/>
        </w:rPr>
      </w:pPr>
      <w:r>
        <w:rPr>
          <w:rFonts w:hint="eastAsia"/>
          <w:sz w:val="28"/>
          <w:szCs w:val="28"/>
        </w:rPr>
        <w:t>设施信息：点击右侧添加设施信息来添加填写设施相关信息。</w:t>
      </w:r>
    </w:p>
    <w:p>
      <w:pPr>
        <w:spacing w:line="300" w:lineRule="auto"/>
        <w:ind w:firstLine="560" w:firstLineChars="200"/>
        <w:jc w:val="center"/>
        <w:rPr>
          <w:sz w:val="28"/>
          <w:szCs w:val="28"/>
        </w:rPr>
      </w:pPr>
      <w:r>
        <w:rPr>
          <w:sz w:val="28"/>
          <w:szCs w:val="28"/>
        </w:rPr>
        <w:drawing>
          <wp:inline distT="0" distB="0" distL="0" distR="0">
            <wp:extent cx="5272405" cy="680720"/>
            <wp:effectExtent l="0" t="0" r="4445" b="5080"/>
            <wp:docPr id="42"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6"/>
                    <pic:cNvPicPr>
                      <a:picLocks noChangeAspect="1" noChangeArrowheads="1"/>
                    </pic:cNvPicPr>
                  </pic:nvPicPr>
                  <pic:blipFill>
                    <a:blip r:embed="rId42" cstate="print"/>
                    <a:srcRect/>
                    <a:stretch>
                      <a:fillRect/>
                    </a:stretch>
                  </pic:blipFill>
                  <pic:spPr>
                    <a:xfrm>
                      <a:off x="0" y="0"/>
                      <a:ext cx="5272405" cy="680720"/>
                    </a:xfrm>
                    <a:prstGeom prst="rect">
                      <a:avLst/>
                    </a:prstGeom>
                    <a:noFill/>
                    <a:ln w="9525" cmpd="sng">
                      <a:noFill/>
                      <a:miter lim="800000"/>
                      <a:headEnd/>
                      <a:tailEnd/>
                    </a:ln>
                  </pic:spPr>
                </pic:pic>
              </a:graphicData>
            </a:graphic>
          </wp:inline>
        </w:drawing>
      </w:r>
    </w:p>
    <w:p>
      <w:pPr>
        <w:spacing w:line="300" w:lineRule="auto"/>
        <w:ind w:firstLine="560" w:firstLineChars="200"/>
        <w:jc w:val="left"/>
        <w:rPr>
          <w:sz w:val="28"/>
          <w:szCs w:val="28"/>
        </w:rPr>
      </w:pPr>
      <w:r>
        <w:rPr>
          <w:rFonts w:hint="eastAsia"/>
          <w:sz w:val="28"/>
          <w:szCs w:val="28"/>
        </w:rPr>
        <w:t>点击选择设施进入设施选择界面，选择对应的设施，点击</w:t>
      </w:r>
      <w:r>
        <w:rPr>
          <w:rFonts w:hint="eastAsia"/>
          <w:b/>
          <w:bCs/>
          <w:sz w:val="28"/>
          <w:szCs w:val="28"/>
        </w:rPr>
        <w:t>确定</w:t>
      </w:r>
      <w:r>
        <w:rPr>
          <w:rFonts w:hint="eastAsia"/>
          <w:sz w:val="28"/>
          <w:szCs w:val="28"/>
        </w:rPr>
        <w:t>。没有相关设施信息点击新增来添加设施信息。</w:t>
      </w:r>
    </w:p>
    <w:p>
      <w:pPr>
        <w:spacing w:line="300" w:lineRule="auto"/>
        <w:ind w:firstLine="560" w:firstLineChars="200"/>
        <w:jc w:val="left"/>
        <w:rPr>
          <w:sz w:val="28"/>
          <w:szCs w:val="28"/>
        </w:rPr>
      </w:pPr>
      <w:r>
        <w:rPr>
          <w:sz w:val="28"/>
          <w:szCs w:val="28"/>
        </w:rPr>
        <w:drawing>
          <wp:inline distT="0" distB="0" distL="0" distR="0">
            <wp:extent cx="5272405" cy="2023110"/>
            <wp:effectExtent l="0" t="0" r="4445" b="15240"/>
            <wp:docPr id="43"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38"/>
                    <pic:cNvPicPr>
                      <a:picLocks noChangeAspect="1" noChangeArrowheads="1"/>
                    </pic:cNvPicPr>
                  </pic:nvPicPr>
                  <pic:blipFill>
                    <a:blip r:embed="rId43" cstate="print"/>
                    <a:srcRect/>
                    <a:stretch>
                      <a:fillRect/>
                    </a:stretch>
                  </pic:blipFill>
                  <pic:spPr>
                    <a:xfrm>
                      <a:off x="0" y="0"/>
                      <a:ext cx="5272405" cy="2023110"/>
                    </a:xfrm>
                    <a:prstGeom prst="rect">
                      <a:avLst/>
                    </a:prstGeom>
                    <a:noFill/>
                    <a:ln w="9525" cmpd="sng">
                      <a:noFill/>
                      <a:miter lim="800000"/>
                      <a:headEnd/>
                      <a:tailEnd/>
                    </a:ln>
                  </pic:spPr>
                </pic:pic>
              </a:graphicData>
            </a:graphic>
          </wp:inline>
        </w:drawing>
      </w:r>
    </w:p>
    <w:p>
      <w:pPr>
        <w:spacing w:line="300" w:lineRule="auto"/>
        <w:ind w:firstLine="560" w:firstLineChars="200"/>
        <w:jc w:val="left"/>
        <w:rPr>
          <w:sz w:val="28"/>
          <w:szCs w:val="28"/>
        </w:rPr>
      </w:pPr>
      <w:r>
        <w:rPr>
          <w:rFonts w:hint="eastAsia"/>
          <w:sz w:val="28"/>
          <w:szCs w:val="28"/>
        </w:rPr>
        <w:t>填写相关设施信息，并在项目信息中添加设施可处置的危废信息。</w:t>
      </w:r>
    </w:p>
    <w:p>
      <w:pPr>
        <w:spacing w:line="300" w:lineRule="auto"/>
        <w:ind w:firstLine="560" w:firstLineChars="200"/>
        <w:jc w:val="left"/>
        <w:rPr>
          <w:sz w:val="28"/>
          <w:szCs w:val="28"/>
        </w:rPr>
      </w:pPr>
      <w:r>
        <w:rPr>
          <w:sz w:val="28"/>
          <w:szCs w:val="28"/>
        </w:rPr>
        <w:drawing>
          <wp:inline distT="0" distB="0" distL="0" distR="0">
            <wp:extent cx="5272405" cy="2567940"/>
            <wp:effectExtent l="0" t="0" r="4445" b="3810"/>
            <wp:docPr id="44"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39"/>
                    <pic:cNvPicPr>
                      <a:picLocks noChangeAspect="1" noChangeArrowheads="1"/>
                    </pic:cNvPicPr>
                  </pic:nvPicPr>
                  <pic:blipFill>
                    <a:blip r:embed="rId44" cstate="print"/>
                    <a:srcRect/>
                    <a:stretch>
                      <a:fillRect/>
                    </a:stretch>
                  </pic:blipFill>
                  <pic:spPr>
                    <a:xfrm>
                      <a:off x="0" y="0"/>
                      <a:ext cx="5272405" cy="2567940"/>
                    </a:xfrm>
                    <a:prstGeom prst="rect">
                      <a:avLst/>
                    </a:prstGeom>
                    <a:noFill/>
                    <a:ln w="9525" cmpd="sng">
                      <a:noFill/>
                      <a:miter lim="800000"/>
                      <a:headEnd/>
                      <a:tailEnd/>
                    </a:ln>
                  </pic:spPr>
                </pic:pic>
              </a:graphicData>
            </a:graphic>
          </wp:inline>
        </w:drawing>
      </w:r>
    </w:p>
    <w:p>
      <w:pPr>
        <w:spacing w:line="300" w:lineRule="auto"/>
        <w:ind w:firstLine="560" w:firstLineChars="200"/>
        <w:jc w:val="left"/>
        <w:rPr>
          <w:sz w:val="28"/>
          <w:szCs w:val="28"/>
        </w:rPr>
      </w:pPr>
      <w:r>
        <w:rPr>
          <w:rFonts w:hint="eastAsia"/>
          <w:sz w:val="28"/>
          <w:szCs w:val="28"/>
        </w:rPr>
        <w:t>选择好设施信息后，返回填写表六的页面，把对应环评设施里本年度计划处置量以及上年度实际利用处置量填写好，并保存。</w:t>
      </w:r>
    </w:p>
    <w:p>
      <w:pPr>
        <w:spacing w:line="300" w:lineRule="auto"/>
        <w:ind w:firstLine="560" w:firstLineChars="200"/>
        <w:jc w:val="left"/>
        <w:rPr>
          <w:sz w:val="28"/>
          <w:szCs w:val="28"/>
        </w:rPr>
      </w:pPr>
      <w:r>
        <w:rPr>
          <w:sz w:val="28"/>
          <w:szCs w:val="28"/>
        </w:rPr>
        <w:drawing>
          <wp:inline distT="0" distB="0" distL="0" distR="0">
            <wp:extent cx="5262880" cy="1439545"/>
            <wp:effectExtent l="0" t="0" r="13970" b="8255"/>
            <wp:docPr id="45"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40"/>
                    <pic:cNvPicPr>
                      <a:picLocks noChangeAspect="1" noChangeArrowheads="1"/>
                    </pic:cNvPicPr>
                  </pic:nvPicPr>
                  <pic:blipFill>
                    <a:blip r:embed="rId45" cstate="print"/>
                    <a:srcRect/>
                    <a:stretch>
                      <a:fillRect/>
                    </a:stretch>
                  </pic:blipFill>
                  <pic:spPr>
                    <a:xfrm>
                      <a:off x="0" y="0"/>
                      <a:ext cx="5262880" cy="1439545"/>
                    </a:xfrm>
                    <a:prstGeom prst="rect">
                      <a:avLst/>
                    </a:prstGeom>
                    <a:noFill/>
                    <a:ln w="9525" cmpd="sng">
                      <a:noFill/>
                      <a:miter lim="800000"/>
                      <a:headEnd/>
                      <a:tailEnd/>
                    </a:ln>
                  </pic:spPr>
                </pic:pic>
              </a:graphicData>
            </a:graphic>
          </wp:inline>
        </w:drawing>
      </w:r>
    </w:p>
    <w:p>
      <w:pPr>
        <w:pStyle w:val="3"/>
        <w:keepNext w:val="0"/>
        <w:keepLines w:val="0"/>
        <w:numPr>
          <w:ilvl w:val="3"/>
          <w:numId w:val="0"/>
        </w:numPr>
        <w:rPr>
          <w:sz w:val="28"/>
          <w:szCs w:val="28"/>
        </w:rPr>
      </w:pPr>
      <w:bookmarkStart w:id="10" w:name="_Toc11845710"/>
      <w:r>
        <w:rPr>
          <w:rFonts w:hint="eastAsia"/>
          <w:sz w:val="28"/>
          <w:szCs w:val="28"/>
          <w:lang w:val="en-US" w:eastAsia="zh-CN"/>
        </w:rPr>
        <w:t>3.3.7</w:t>
      </w:r>
      <w:r>
        <w:rPr>
          <w:rFonts w:hint="eastAsia"/>
          <w:sz w:val="28"/>
          <w:szCs w:val="28"/>
        </w:rPr>
        <w:t>危险废物委托利用</w:t>
      </w:r>
      <w:bookmarkEnd w:id="10"/>
    </w:p>
    <w:p>
      <w:pPr>
        <w:spacing w:line="300" w:lineRule="auto"/>
        <w:ind w:firstLine="560" w:firstLineChars="200"/>
        <w:jc w:val="left"/>
        <w:rPr>
          <w:sz w:val="28"/>
          <w:szCs w:val="28"/>
        </w:rPr>
      </w:pPr>
      <w:r>
        <w:rPr>
          <w:rFonts w:hint="eastAsia"/>
          <w:sz w:val="28"/>
          <w:szCs w:val="28"/>
        </w:rPr>
        <w:t>此模块即是企业通过点击“添加危险废物委托”，来添加危废委托利用处置情况</w:t>
      </w:r>
      <w:r>
        <w:rPr>
          <w:sz w:val="28"/>
          <w:szCs w:val="28"/>
        </w:rPr>
        <w:drawing>
          <wp:inline distT="0" distB="0" distL="0" distR="0">
            <wp:extent cx="5274310" cy="1478915"/>
            <wp:effectExtent l="0" t="0" r="2540" b="69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6"/>
                    <a:stretch>
                      <a:fillRect/>
                    </a:stretch>
                  </pic:blipFill>
                  <pic:spPr>
                    <a:xfrm>
                      <a:off x="0" y="0"/>
                      <a:ext cx="5274310" cy="1478915"/>
                    </a:xfrm>
                    <a:prstGeom prst="rect">
                      <a:avLst/>
                    </a:prstGeom>
                  </pic:spPr>
                </pic:pic>
              </a:graphicData>
            </a:graphic>
          </wp:inline>
        </w:drawing>
      </w:r>
    </w:p>
    <w:p>
      <w:pPr>
        <w:spacing w:line="300" w:lineRule="auto"/>
        <w:ind w:firstLine="560" w:firstLineChars="200"/>
        <w:jc w:val="left"/>
        <w:rPr>
          <w:sz w:val="28"/>
          <w:szCs w:val="28"/>
        </w:rPr>
      </w:pPr>
      <w:r>
        <w:rPr>
          <w:rFonts w:hint="eastAsia"/>
          <w:sz w:val="28"/>
          <w:szCs w:val="28"/>
        </w:rPr>
        <w:t>选择委托利用处置的危废名称后，再去点击</w:t>
      </w:r>
      <w:r>
        <w:rPr>
          <w:rFonts w:hint="eastAsia"/>
          <w:b/>
          <w:bCs/>
          <w:sz w:val="28"/>
          <w:szCs w:val="28"/>
        </w:rPr>
        <w:t>请点击选择经营单位</w:t>
      </w:r>
      <w:r>
        <w:rPr>
          <w:rFonts w:hint="eastAsia"/>
          <w:sz w:val="28"/>
          <w:szCs w:val="28"/>
        </w:rPr>
        <w:t>来去选择处置这笔危废对应的经营单位。</w:t>
      </w:r>
    </w:p>
    <w:p>
      <w:pPr>
        <w:spacing w:line="300" w:lineRule="auto"/>
        <w:ind w:firstLine="560" w:firstLineChars="200"/>
        <w:jc w:val="center"/>
        <w:rPr>
          <w:sz w:val="28"/>
          <w:szCs w:val="28"/>
        </w:rPr>
      </w:pPr>
      <w:r>
        <w:rPr>
          <w:sz w:val="28"/>
          <w:szCs w:val="28"/>
        </w:rPr>
        <w:drawing>
          <wp:inline distT="0" distB="0" distL="0" distR="0">
            <wp:extent cx="3015615" cy="1858010"/>
            <wp:effectExtent l="0" t="0" r="13335" b="8890"/>
            <wp:docPr id="47"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4"/>
                    <pic:cNvPicPr>
                      <a:picLocks noChangeAspect="1" noChangeArrowheads="1"/>
                    </pic:cNvPicPr>
                  </pic:nvPicPr>
                  <pic:blipFill>
                    <a:blip r:embed="rId47" cstate="print"/>
                    <a:srcRect/>
                    <a:stretch>
                      <a:fillRect/>
                    </a:stretch>
                  </pic:blipFill>
                  <pic:spPr>
                    <a:xfrm>
                      <a:off x="0" y="0"/>
                      <a:ext cx="3015615" cy="1858010"/>
                    </a:xfrm>
                    <a:prstGeom prst="rect">
                      <a:avLst/>
                    </a:prstGeom>
                    <a:noFill/>
                    <a:ln w="9525" cmpd="sng">
                      <a:noFill/>
                      <a:miter lim="800000"/>
                      <a:headEnd/>
                      <a:tailEnd/>
                    </a:ln>
                    <a:effectLst/>
                  </pic:spPr>
                </pic:pic>
              </a:graphicData>
            </a:graphic>
          </wp:inline>
        </w:drawing>
      </w:r>
    </w:p>
    <w:p>
      <w:pPr>
        <w:spacing w:line="300" w:lineRule="auto"/>
        <w:ind w:firstLine="560" w:firstLineChars="200"/>
        <w:jc w:val="left"/>
        <w:rPr>
          <w:sz w:val="28"/>
          <w:szCs w:val="28"/>
        </w:rPr>
      </w:pPr>
      <w:r>
        <w:rPr>
          <w:rFonts w:hint="eastAsia"/>
          <w:sz w:val="28"/>
          <w:szCs w:val="28"/>
        </w:rPr>
        <w:t>点击</w:t>
      </w:r>
      <w:r>
        <w:rPr>
          <w:rFonts w:hint="eastAsia"/>
          <w:b/>
          <w:bCs/>
          <w:sz w:val="28"/>
          <w:szCs w:val="28"/>
        </w:rPr>
        <w:t>请点击选择经营单位</w:t>
      </w:r>
      <w:r>
        <w:rPr>
          <w:rFonts w:hint="eastAsia"/>
          <w:sz w:val="28"/>
          <w:szCs w:val="28"/>
        </w:rPr>
        <w:t>，显示的经营单位的列表中为可以处置刚刚选择的那种危废的单位。经营单位要提前注册好系统账号并且提交许可证并审批通过，否则无法显示并可以选择到相关处置企业信息。</w:t>
      </w:r>
    </w:p>
    <w:p>
      <w:pPr>
        <w:spacing w:line="300" w:lineRule="auto"/>
        <w:ind w:firstLine="560" w:firstLineChars="200"/>
        <w:jc w:val="left"/>
        <w:rPr>
          <w:sz w:val="28"/>
          <w:szCs w:val="28"/>
        </w:rPr>
      </w:pPr>
      <w:r>
        <w:rPr>
          <w:rFonts w:hint="eastAsia"/>
          <w:sz w:val="28"/>
          <w:szCs w:val="28"/>
        </w:rPr>
        <w:t>选择签约合同的处置企业。然后并完善对这危废的上年度处置量，以及本年度计划处置量。</w:t>
      </w:r>
    </w:p>
    <w:p>
      <w:pPr>
        <w:spacing w:line="300" w:lineRule="auto"/>
        <w:ind w:firstLine="560" w:firstLineChars="200"/>
        <w:jc w:val="left"/>
        <w:rPr>
          <w:b/>
          <w:bCs/>
          <w:sz w:val="28"/>
          <w:szCs w:val="28"/>
        </w:rPr>
      </w:pPr>
      <w:r>
        <w:rPr>
          <w:sz w:val="28"/>
          <w:szCs w:val="28"/>
        </w:rPr>
        <w:drawing>
          <wp:inline distT="0" distB="0" distL="0" distR="0">
            <wp:extent cx="5272405" cy="982345"/>
            <wp:effectExtent l="0" t="0" r="4445" b="8255"/>
            <wp:docPr id="48"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45"/>
                    <pic:cNvPicPr>
                      <a:picLocks noChangeAspect="1" noChangeArrowheads="1"/>
                    </pic:cNvPicPr>
                  </pic:nvPicPr>
                  <pic:blipFill>
                    <a:blip r:embed="rId48" cstate="print"/>
                    <a:srcRect/>
                    <a:stretch>
                      <a:fillRect/>
                    </a:stretch>
                  </pic:blipFill>
                  <pic:spPr>
                    <a:xfrm>
                      <a:off x="0" y="0"/>
                      <a:ext cx="5272405" cy="982345"/>
                    </a:xfrm>
                    <a:prstGeom prst="rect">
                      <a:avLst/>
                    </a:prstGeom>
                    <a:noFill/>
                    <a:ln w="9525" cmpd="sng">
                      <a:noFill/>
                      <a:miter lim="800000"/>
                      <a:headEnd/>
                      <a:tailEnd/>
                    </a:ln>
                  </pic:spPr>
                </pic:pic>
              </a:graphicData>
            </a:graphic>
          </wp:inline>
        </w:drawing>
      </w:r>
    </w:p>
    <w:p>
      <w:pPr>
        <w:pStyle w:val="3"/>
        <w:keepNext w:val="0"/>
        <w:keepLines w:val="0"/>
        <w:numPr>
          <w:ilvl w:val="3"/>
          <w:numId w:val="0"/>
        </w:numPr>
        <w:rPr>
          <w:sz w:val="28"/>
          <w:szCs w:val="28"/>
        </w:rPr>
      </w:pPr>
      <w:bookmarkStart w:id="11" w:name="_Toc6409"/>
      <w:bookmarkStart w:id="12" w:name="_Toc11845711"/>
      <w:r>
        <w:rPr>
          <w:rFonts w:hint="eastAsia"/>
          <w:sz w:val="28"/>
          <w:szCs w:val="28"/>
          <w:lang w:val="en-US" w:eastAsia="zh-CN"/>
        </w:rPr>
        <w:t>3.3.8</w:t>
      </w:r>
      <w:r>
        <w:rPr>
          <w:rFonts w:hint="eastAsia"/>
          <w:sz w:val="28"/>
          <w:szCs w:val="28"/>
        </w:rPr>
        <w:t>环境监测</w:t>
      </w:r>
      <w:bookmarkEnd w:id="11"/>
      <w:r>
        <w:rPr>
          <w:rFonts w:hint="eastAsia"/>
          <w:sz w:val="28"/>
          <w:szCs w:val="28"/>
        </w:rPr>
        <w:t>情况</w:t>
      </w:r>
      <w:bookmarkEnd w:id="12"/>
    </w:p>
    <w:p>
      <w:pPr>
        <w:spacing w:line="300" w:lineRule="auto"/>
        <w:ind w:firstLine="560" w:firstLineChars="200"/>
        <w:rPr>
          <w:sz w:val="28"/>
          <w:szCs w:val="28"/>
        </w:rPr>
      </w:pPr>
      <w:r>
        <w:rPr>
          <w:rFonts w:hint="eastAsia"/>
          <w:sz w:val="28"/>
          <w:szCs w:val="28"/>
        </w:rPr>
        <w:t>根据企业实际情况如实填写即可，没有相关检测情况填</w:t>
      </w:r>
      <w:r>
        <w:rPr>
          <w:rFonts w:hint="eastAsia"/>
          <w:b/>
          <w:bCs/>
          <w:sz w:val="28"/>
          <w:szCs w:val="28"/>
        </w:rPr>
        <w:t>无</w:t>
      </w:r>
      <w:r>
        <w:rPr>
          <w:rFonts w:hint="eastAsia"/>
          <w:sz w:val="28"/>
          <w:szCs w:val="28"/>
        </w:rPr>
        <w:t>。</w:t>
      </w:r>
    </w:p>
    <w:p>
      <w:pPr>
        <w:spacing w:line="300" w:lineRule="auto"/>
        <w:ind w:firstLine="560" w:firstLineChars="200"/>
        <w:rPr>
          <w:sz w:val="28"/>
          <w:szCs w:val="28"/>
        </w:rPr>
      </w:pPr>
      <w:r>
        <w:rPr>
          <w:sz w:val="28"/>
          <w:szCs w:val="28"/>
        </w:rPr>
        <w:drawing>
          <wp:inline distT="0" distB="0" distL="0" distR="0">
            <wp:extent cx="5274310" cy="1922145"/>
            <wp:effectExtent l="0" t="0" r="2540" b="190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49"/>
                    <a:stretch>
                      <a:fillRect/>
                    </a:stretch>
                  </pic:blipFill>
                  <pic:spPr>
                    <a:xfrm>
                      <a:off x="0" y="0"/>
                      <a:ext cx="5274310" cy="1922145"/>
                    </a:xfrm>
                    <a:prstGeom prst="rect">
                      <a:avLst/>
                    </a:prstGeom>
                  </pic:spPr>
                </pic:pic>
              </a:graphicData>
            </a:graphic>
          </wp:inline>
        </w:drawing>
      </w:r>
    </w:p>
    <w:p>
      <w:pPr>
        <w:pStyle w:val="3"/>
        <w:keepNext w:val="0"/>
        <w:keepLines w:val="0"/>
        <w:numPr>
          <w:ilvl w:val="3"/>
          <w:numId w:val="0"/>
        </w:numPr>
        <w:rPr>
          <w:sz w:val="28"/>
          <w:szCs w:val="28"/>
        </w:rPr>
      </w:pPr>
      <w:bookmarkStart w:id="13" w:name="_Toc11845712"/>
      <w:r>
        <w:rPr>
          <w:rFonts w:hint="eastAsia"/>
          <w:sz w:val="28"/>
          <w:szCs w:val="28"/>
          <w:lang w:val="en-US" w:eastAsia="zh-CN"/>
        </w:rPr>
        <w:t>3.3.9</w:t>
      </w:r>
      <w:r>
        <w:rPr>
          <w:rFonts w:hint="eastAsia"/>
          <w:sz w:val="28"/>
          <w:szCs w:val="28"/>
        </w:rPr>
        <w:t>上年度管理计划回顾</w:t>
      </w:r>
      <w:bookmarkEnd w:id="13"/>
    </w:p>
    <w:p>
      <w:pPr>
        <w:spacing w:line="300" w:lineRule="auto"/>
        <w:ind w:firstLine="560" w:firstLineChars="200"/>
        <w:rPr>
          <w:sz w:val="28"/>
          <w:szCs w:val="28"/>
        </w:rPr>
      </w:pPr>
      <w:r>
        <w:rPr>
          <w:rFonts w:hint="eastAsia"/>
          <w:sz w:val="28"/>
          <w:szCs w:val="28"/>
        </w:rPr>
        <w:t>主要填写上年度检查、检查和公开情况。以及对上年度危废的产生转移对比进行相关说明。没有的话可以填</w:t>
      </w:r>
      <w:r>
        <w:rPr>
          <w:rFonts w:hint="eastAsia"/>
          <w:b/>
          <w:bCs/>
          <w:sz w:val="28"/>
          <w:szCs w:val="28"/>
        </w:rPr>
        <w:t>无</w:t>
      </w:r>
      <w:r>
        <w:rPr>
          <w:rFonts w:hint="eastAsia"/>
          <w:sz w:val="28"/>
          <w:szCs w:val="28"/>
        </w:rPr>
        <w:t>。</w:t>
      </w:r>
    </w:p>
    <w:p>
      <w:pPr>
        <w:spacing w:line="300" w:lineRule="auto"/>
        <w:ind w:firstLine="560" w:firstLineChars="200"/>
        <w:rPr>
          <w:sz w:val="28"/>
          <w:szCs w:val="28"/>
        </w:rPr>
      </w:pPr>
      <w:r>
        <w:rPr>
          <w:sz w:val="28"/>
          <w:szCs w:val="28"/>
        </w:rPr>
        <w:drawing>
          <wp:inline distT="0" distB="0" distL="0" distR="0">
            <wp:extent cx="5274310" cy="1724660"/>
            <wp:effectExtent l="0" t="0" r="2540" b="889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50"/>
                    <a:stretch>
                      <a:fillRect/>
                    </a:stretch>
                  </pic:blipFill>
                  <pic:spPr>
                    <a:xfrm>
                      <a:off x="0" y="0"/>
                      <a:ext cx="5274310" cy="1724660"/>
                    </a:xfrm>
                    <a:prstGeom prst="rect">
                      <a:avLst/>
                    </a:prstGeom>
                  </pic:spPr>
                </pic:pic>
              </a:graphicData>
            </a:graphic>
          </wp:inline>
        </w:drawing>
      </w:r>
    </w:p>
    <w:p>
      <w:pPr>
        <w:spacing w:line="300" w:lineRule="auto"/>
        <w:ind w:firstLine="560" w:firstLineChars="200"/>
        <w:rPr>
          <w:sz w:val="28"/>
          <w:szCs w:val="28"/>
        </w:rPr>
      </w:pPr>
      <w:r>
        <w:rPr>
          <w:rFonts w:hint="eastAsia"/>
          <w:sz w:val="28"/>
          <w:szCs w:val="28"/>
        </w:rPr>
        <w:t>管理计划执行情况，按实际情况选择“是”或“否”。</w:t>
      </w:r>
    </w:p>
    <w:p>
      <w:pPr>
        <w:spacing w:line="300" w:lineRule="auto"/>
        <w:ind w:firstLine="560" w:firstLineChars="200"/>
        <w:rPr>
          <w:sz w:val="28"/>
          <w:szCs w:val="28"/>
        </w:rPr>
      </w:pPr>
      <w:r>
        <w:rPr>
          <w:sz w:val="28"/>
          <w:szCs w:val="28"/>
        </w:rPr>
        <w:drawing>
          <wp:inline distT="0" distB="0" distL="0" distR="0">
            <wp:extent cx="5274310" cy="2676525"/>
            <wp:effectExtent l="0" t="0" r="2540"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51"/>
                    <a:stretch>
                      <a:fillRect/>
                    </a:stretch>
                  </pic:blipFill>
                  <pic:spPr>
                    <a:xfrm>
                      <a:off x="0" y="0"/>
                      <a:ext cx="5274310" cy="2676525"/>
                    </a:xfrm>
                    <a:prstGeom prst="rect">
                      <a:avLst/>
                    </a:prstGeom>
                  </pic:spPr>
                </pic:pic>
              </a:graphicData>
            </a:graphic>
          </wp:inline>
        </w:drawing>
      </w:r>
    </w:p>
    <w:p>
      <w:pPr>
        <w:pStyle w:val="3"/>
        <w:keepNext w:val="0"/>
        <w:keepLines w:val="0"/>
        <w:numPr>
          <w:ilvl w:val="3"/>
          <w:numId w:val="0"/>
        </w:numPr>
        <w:rPr>
          <w:sz w:val="28"/>
          <w:szCs w:val="28"/>
        </w:rPr>
      </w:pPr>
      <w:bookmarkStart w:id="14" w:name="_Toc11845713"/>
      <w:r>
        <w:rPr>
          <w:rFonts w:hint="eastAsia"/>
          <w:sz w:val="28"/>
          <w:szCs w:val="28"/>
          <w:lang w:val="en-US" w:eastAsia="zh-CN"/>
        </w:rPr>
        <w:t>3.3.10</w:t>
      </w:r>
      <w:r>
        <w:rPr>
          <w:rFonts w:hint="eastAsia"/>
          <w:sz w:val="28"/>
          <w:szCs w:val="28"/>
        </w:rPr>
        <w:t>预览提交</w:t>
      </w:r>
      <w:bookmarkEnd w:id="14"/>
    </w:p>
    <w:p>
      <w:pPr>
        <w:rPr>
          <w:sz w:val="28"/>
          <w:szCs w:val="28"/>
        </w:rPr>
      </w:pPr>
      <w:r>
        <w:rPr>
          <w:rFonts w:hint="eastAsia"/>
          <w:sz w:val="28"/>
          <w:szCs w:val="28"/>
        </w:rPr>
        <w:t>表一到表九所有内容填写完毕后提交环保局审核，如下图</w:t>
      </w:r>
    </w:p>
    <w:p>
      <w:pPr>
        <w:spacing w:line="300" w:lineRule="auto"/>
        <w:ind w:firstLine="560" w:firstLineChars="200"/>
        <w:rPr>
          <w:sz w:val="28"/>
          <w:szCs w:val="28"/>
        </w:rPr>
      </w:pPr>
    </w:p>
    <w:p>
      <w:pPr>
        <w:spacing w:line="300" w:lineRule="auto"/>
        <w:ind w:firstLine="560" w:firstLineChars="200"/>
        <w:rPr>
          <w:sz w:val="28"/>
          <w:szCs w:val="28"/>
        </w:rPr>
      </w:pPr>
      <w:r>
        <w:rPr>
          <w:sz w:val="28"/>
          <w:szCs w:val="28"/>
        </w:rPr>
        <w:drawing>
          <wp:inline distT="0" distB="0" distL="0" distR="0">
            <wp:extent cx="5274310" cy="2368550"/>
            <wp:effectExtent l="0" t="0" r="2540" b="1270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52"/>
                    <a:stretch>
                      <a:fillRect/>
                    </a:stretch>
                  </pic:blipFill>
                  <pic:spPr>
                    <a:xfrm>
                      <a:off x="0" y="0"/>
                      <a:ext cx="5274310" cy="2368550"/>
                    </a:xfrm>
                    <a:prstGeom prst="rect">
                      <a:avLst/>
                    </a:prstGeom>
                  </pic:spPr>
                </pic:pic>
              </a:graphicData>
            </a:graphic>
          </wp:inline>
        </w:drawing>
      </w:r>
    </w:p>
    <w:p>
      <w:pPr>
        <w:spacing w:line="300" w:lineRule="auto"/>
        <w:ind w:firstLine="560" w:firstLineChars="200"/>
        <w:rPr>
          <w:sz w:val="28"/>
          <w:szCs w:val="28"/>
        </w:rPr>
      </w:pPr>
      <w:r>
        <w:rPr>
          <w:sz w:val="28"/>
          <w:szCs w:val="28"/>
        </w:rPr>
        <w:drawing>
          <wp:inline distT="0" distB="0" distL="0" distR="0">
            <wp:extent cx="5274310" cy="1513205"/>
            <wp:effectExtent l="0" t="0" r="2540" b="1079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53"/>
                    <a:stretch>
                      <a:fillRect/>
                    </a:stretch>
                  </pic:blipFill>
                  <pic:spPr>
                    <a:xfrm>
                      <a:off x="0" y="0"/>
                      <a:ext cx="5274310" cy="1513205"/>
                    </a:xfrm>
                    <a:prstGeom prst="rect">
                      <a:avLst/>
                    </a:prstGeom>
                  </pic:spPr>
                </pic:pic>
              </a:graphicData>
            </a:graphic>
          </wp:inline>
        </w:drawing>
      </w:r>
    </w:p>
    <w:p>
      <w:pPr>
        <w:numPr>
          <w:ilvl w:val="0"/>
          <w:numId w:val="0"/>
        </w:numPr>
        <w:ind w:left="412" w:hanging="588" w:hangingChars="200"/>
        <w:rPr>
          <w:rStyle w:val="7"/>
          <w:rFonts w:hint="eastAsia" w:ascii="Microsoft YaHei UI" w:hAnsi="Microsoft YaHei UI" w:eastAsia="Microsoft YaHei UI" w:cs="Microsoft YaHei UI"/>
          <w:i w:val="0"/>
          <w:iCs w:val="0"/>
          <w:caps w:val="0"/>
          <w:color w:val="F65746"/>
          <w:spacing w:val="7"/>
          <w:sz w:val="28"/>
          <w:szCs w:val="28"/>
          <w:shd w:val="clear" w:fill="F6F9FF"/>
        </w:rPr>
      </w:pPr>
    </w:p>
    <w:p>
      <w:pPr>
        <w:ind w:firstLine="560" w:firstLineChars="200"/>
        <w:rPr>
          <w:rFonts w:hint="default" w:ascii="黑体" w:hAnsi="黑体" w:eastAsia="黑体" w:cs="黑体"/>
          <w:sz w:val="28"/>
          <w:szCs w:val="28"/>
          <w:lang w:val="en-US"/>
        </w:rPr>
      </w:pPr>
      <w:bookmarkStart w:id="15" w:name="_GoBack"/>
      <w:r>
        <w:rPr>
          <w:rFonts w:hint="eastAsia" w:ascii="黑体" w:hAnsi="黑体" w:eastAsia="黑体" w:cs="黑体"/>
          <w:sz w:val="28"/>
          <w:szCs w:val="28"/>
          <w:lang w:val="en-US" w:eastAsia="zh-CN"/>
        </w:rPr>
        <w:t>二、注意事项</w:t>
      </w:r>
    </w:p>
    <w:p>
      <w:pPr>
        <w:numPr>
          <w:ilvl w:val="0"/>
          <w:numId w:val="0"/>
        </w:numPr>
        <w:ind w:firstLine="560" w:firstLineChars="200"/>
        <w:rPr>
          <w:rFonts w:hint="default" w:ascii="仿宋_GB2312" w:hAnsi="微软雅黑" w:eastAsia="仿宋_GB2312" w:cs="Times New Roman"/>
          <w:color w:val="3D3D3D"/>
          <w:sz w:val="28"/>
          <w:szCs w:val="28"/>
          <w:lang w:val="en-US" w:eastAsia="zh-CN"/>
        </w:rPr>
      </w:pPr>
      <w:r>
        <w:rPr>
          <w:rFonts w:hint="eastAsia" w:ascii="仿宋_GB2312" w:hAnsi="微软雅黑" w:eastAsia="仿宋_GB2312" w:cs="Times New Roman"/>
          <w:color w:val="3D3D3D"/>
          <w:sz w:val="28"/>
          <w:szCs w:val="28"/>
          <w:lang w:val="en-US" w:eastAsia="zh-CN"/>
        </w:rPr>
        <w:t>在填写时出现系统操作问题时可以通过登录界面右侧微信客服进咨询。</w:t>
      </w:r>
    </w:p>
    <w:p>
      <w:pPr>
        <w:numPr>
          <w:ilvl w:val="0"/>
          <w:numId w:val="0"/>
        </w:numPr>
        <w:ind w:firstLine="560" w:firstLineChars="200"/>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三、咨询电话</w:t>
      </w:r>
    </w:p>
    <w:p>
      <w:pPr>
        <w:numPr>
          <w:ilvl w:val="0"/>
          <w:numId w:val="0"/>
        </w:numPr>
        <w:rPr>
          <w:rFonts w:hint="default" w:ascii="仿宋_GB2312" w:hAnsi="微软雅黑" w:eastAsia="仿宋_GB2312" w:cs="Times New Roman"/>
          <w:color w:val="3D3D3D"/>
          <w:sz w:val="28"/>
          <w:szCs w:val="28"/>
          <w:lang w:val="en-US" w:eastAsia="zh-CN"/>
        </w:rPr>
      </w:pPr>
      <w:r>
        <w:rPr>
          <w:rFonts w:hint="eastAsia" w:ascii="黑体" w:hAnsi="黑体" w:eastAsia="黑体" w:cs="黑体"/>
          <w:sz w:val="28"/>
          <w:szCs w:val="28"/>
          <w:lang w:val="en-US" w:eastAsia="zh-CN"/>
        </w:rPr>
        <w:t xml:space="preserve">  </w:t>
      </w:r>
      <w:r>
        <w:rPr>
          <w:rFonts w:hint="eastAsia" w:ascii="仿宋_GB2312" w:hAnsi="微软雅黑" w:eastAsia="仿宋_GB2312" w:cs="Times New Roman"/>
          <w:color w:val="3D3D3D"/>
          <w:sz w:val="28"/>
          <w:szCs w:val="28"/>
          <w:lang w:val="en-US" w:eastAsia="zh-CN"/>
        </w:rPr>
        <w:t xml:space="preserve"> 0531- 68785023  济南市生态环境局商河分局固废科</w:t>
      </w:r>
    </w:p>
    <w:bookmarkEnd w:id="15"/>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auto"/>
    <w:pitch w:val="default"/>
    <w:sig w:usb0="E4002EFF" w:usb1="C000247B" w:usb2="00000009" w:usb3="00000000" w:csb0="200001F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Microsoft YaHei UI">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B01B219"/>
    <w:multiLevelType w:val="multilevel"/>
    <w:tmpl w:val="2B01B219"/>
    <w:lvl w:ilvl="0" w:tentative="0">
      <w:start w:val="1"/>
      <w:numFmt w:val="chineseCounting"/>
      <w:lvlText w:val="%1."/>
      <w:lvlJc w:val="left"/>
      <w:pPr>
        <w:ind w:left="432" w:hanging="432"/>
      </w:pPr>
      <w:rPr>
        <w:rFonts w:hint="eastAsia" w:ascii="宋体" w:hAnsi="宋体" w:eastAsia="宋体" w:cs="宋体"/>
        <w:b/>
      </w:rPr>
    </w:lvl>
    <w:lvl w:ilvl="1" w:tentative="0">
      <w:start w:val="1"/>
      <w:numFmt w:val="decimal"/>
      <w:lvlText w:val="%2."/>
      <w:lvlJc w:val="left"/>
      <w:pPr>
        <w:ind w:left="575" w:hanging="575"/>
      </w:pPr>
      <w:rPr>
        <w:rFonts w:hint="eastAsia" w:ascii="宋体" w:hAnsi="宋体" w:eastAsia="宋体" w:cs="宋体"/>
        <w:b/>
      </w:rPr>
    </w:lvl>
    <w:lvl w:ilvl="2" w:tentative="0">
      <w:start w:val="1"/>
      <w:numFmt w:val="decimal"/>
      <w:pStyle w:val="2"/>
      <w:lvlText w:val="%2.%3."/>
      <w:lvlJc w:val="left"/>
      <w:pPr>
        <w:ind w:left="720" w:hanging="720"/>
      </w:pPr>
      <w:rPr>
        <w:rFonts w:hint="eastAsia" w:ascii="宋体" w:hAnsi="宋体" w:eastAsia="宋体" w:cs="宋体"/>
        <w:b/>
      </w:rPr>
    </w:lvl>
    <w:lvl w:ilvl="3" w:tentative="0">
      <w:start w:val="1"/>
      <w:numFmt w:val="decimal"/>
      <w:pStyle w:val="3"/>
      <w:lvlText w:val="%2.%3.%4."/>
      <w:lvlJc w:val="left"/>
      <w:pPr>
        <w:ind w:left="3416" w:hanging="864"/>
      </w:pPr>
      <w:rPr>
        <w:rFonts w:hint="eastAsia" w:ascii="宋体" w:hAnsi="宋体" w:eastAsia="宋体" w:cs="宋体"/>
        <w:b/>
      </w:rPr>
    </w:lvl>
    <w:lvl w:ilvl="4" w:tentative="0">
      <w:start w:val="1"/>
      <w:numFmt w:val="decimal"/>
      <w:lvlText w:val="%1.%2.%3.%4.%5."/>
      <w:lvlJc w:val="left"/>
      <w:pPr>
        <w:ind w:left="1008" w:hanging="1008"/>
      </w:pPr>
      <w:rPr>
        <w:rFonts w:hint="eastAsia" w:ascii="宋体" w:hAnsi="宋体" w:eastAsia="宋体" w:cs="宋体"/>
      </w:rPr>
    </w:lvl>
    <w:lvl w:ilvl="5" w:tentative="0">
      <w:start w:val="1"/>
      <w:numFmt w:val="decimal"/>
      <w:lvlText w:val="%1.%2.%3.%4.%5.%6."/>
      <w:lvlJc w:val="left"/>
      <w:pPr>
        <w:ind w:left="1151" w:hanging="1151"/>
      </w:pPr>
      <w:rPr>
        <w:rFonts w:hint="eastAsia" w:ascii="宋体" w:hAnsi="宋体" w:eastAsia="宋体" w:cs="宋体"/>
      </w:rPr>
    </w:lvl>
    <w:lvl w:ilvl="6" w:tentative="0">
      <w:start w:val="1"/>
      <w:numFmt w:val="decimal"/>
      <w:lvlText w:val="%1.%2.%3.%4.%5.%6.%7."/>
      <w:lvlJc w:val="left"/>
      <w:pPr>
        <w:ind w:left="1296" w:hanging="1296"/>
      </w:pPr>
      <w:rPr>
        <w:rFonts w:hint="eastAsia" w:ascii="宋体" w:hAnsi="宋体" w:eastAsia="宋体" w:cs="宋体"/>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3" w:hanging="1583"/>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UzZDk3NTViZTVlMTZhMDE2ZmJiZDY1OTUxMTg4OTMifQ=="/>
  </w:docVars>
  <w:rsids>
    <w:rsidRoot w:val="00000000"/>
    <w:rsid w:val="01DA23AF"/>
    <w:rsid w:val="067E4F8C"/>
    <w:rsid w:val="083D049E"/>
    <w:rsid w:val="11014EBE"/>
    <w:rsid w:val="269878A3"/>
    <w:rsid w:val="29182CB2"/>
    <w:rsid w:val="325356E2"/>
    <w:rsid w:val="369F5A15"/>
    <w:rsid w:val="3A5A6BDD"/>
    <w:rsid w:val="3DB3173F"/>
    <w:rsid w:val="425467BD"/>
    <w:rsid w:val="45830EB6"/>
    <w:rsid w:val="49B35CA1"/>
    <w:rsid w:val="4BE34C50"/>
    <w:rsid w:val="5A713EAE"/>
    <w:rsid w:val="6A502EF0"/>
    <w:rsid w:val="6D4713C4"/>
    <w:rsid w:val="6EA622B4"/>
    <w:rsid w:val="77154D03"/>
    <w:rsid w:val="7E3205E4"/>
    <w:rsid w:val="7F6352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9" w:semiHidden="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qFormat/>
    <w:uiPriority w:val="9"/>
    <w:pPr>
      <w:keepNext/>
      <w:keepLines/>
      <w:numPr>
        <w:ilvl w:val="2"/>
        <w:numId w:val="1"/>
      </w:numPr>
      <w:spacing w:before="260" w:after="260" w:line="416" w:lineRule="auto"/>
      <w:outlineLvl w:val="2"/>
    </w:pPr>
    <w:rPr>
      <w:b/>
      <w:bCs/>
      <w:kern w:val="0"/>
      <w:sz w:val="32"/>
      <w:szCs w:val="32"/>
    </w:rPr>
  </w:style>
  <w:style w:type="paragraph" w:styleId="3">
    <w:name w:val="heading 4"/>
    <w:basedOn w:val="1"/>
    <w:next w:val="1"/>
    <w:qFormat/>
    <w:uiPriority w:val="9"/>
    <w:pPr>
      <w:keepNext/>
      <w:keepLines/>
      <w:numPr>
        <w:ilvl w:val="3"/>
        <w:numId w:val="1"/>
      </w:numPr>
      <w:spacing w:before="280" w:after="290" w:line="376" w:lineRule="auto"/>
      <w:outlineLvl w:val="3"/>
    </w:pPr>
    <w:rPr>
      <w:rFonts w:ascii="Cambria" w:hAnsi="Cambria"/>
      <w:b/>
      <w:bCs/>
      <w:sz w:val="28"/>
      <w:szCs w:val="28"/>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4">
    <w:name w:val="caption"/>
    <w:basedOn w:val="1"/>
    <w:next w:val="1"/>
    <w:unhideWhenUsed/>
    <w:qFormat/>
    <w:uiPriority w:val="35"/>
    <w:rPr>
      <w:rFonts w:eastAsia="黑体" w:asciiTheme="majorHAnsi" w:hAnsiTheme="majorHAnsi" w:cstheme="majorBidi"/>
      <w:sz w:val="20"/>
      <w:szCs w:val="20"/>
    </w:rPr>
  </w:style>
  <w:style w:type="character" w:styleId="7">
    <w:name w:val="Strong"/>
    <w:basedOn w:val="6"/>
    <w:qFormat/>
    <w:uiPriority w:val="0"/>
    <w:rPr>
      <w:b/>
    </w:rPr>
  </w:style>
  <w:style w:type="character" w:styleId="8">
    <w:name w:val="Hyperlink"/>
    <w:basedOn w:val="6"/>
    <w:unhideWhenUsed/>
    <w:qFormat/>
    <w:uiPriority w:val="99"/>
    <w:rPr>
      <w:color w:val="0000FF"/>
      <w:u w:val="single"/>
    </w:rPr>
  </w:style>
  <w:style w:type="paragraph" w:styleId="9">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5" Type="http://schemas.openxmlformats.org/officeDocument/2006/relationships/fontTable" Target="fontTable.xml"/><Relationship Id="rId54" Type="http://schemas.openxmlformats.org/officeDocument/2006/relationships/numbering" Target="numbering.xml"/><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23</Pages>
  <Words>3754</Words>
  <Characters>3912</Characters>
  <Lines>0</Lines>
  <Paragraphs>0</Paragraphs>
  <TotalTime>13</TotalTime>
  <ScaleCrop>false</ScaleCrop>
  <LinksUpToDate>false</LinksUpToDate>
  <CharactersWithSpaces>3927</CharactersWithSpaces>
  <Application>WPS Office_11.1.0.11875_F1E327BC-269C-435d-A152-05C5408002CA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2022-04-12T07:46:00Z</dcterms:created>
  <dc:creator>Lenovo</dc:creator>
  <cp:lastModifiedBy> simple</cp:lastModifiedBy>
  <dcterms:modified xsi:type="dcterms:W3CDTF">2022-07-21T02:51:17Z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2052-11.1.0.11875</vt:lpwstr>
  </property>
  <property fmtid="{D5CDD505-2E9C-101B-9397-08002B2CF9AE}" pid="3" name="ICV">
    <vt:lpwstr>0B1D6BF6A2D7440C989E239C287B648D</vt:lpwstr>
  </property>
</Properties>
</file>